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59" w:rsidRPr="00FD1238" w:rsidRDefault="00182E3A" w:rsidP="00FD1238">
      <w:pPr>
        <w:pStyle w:val="Heading1"/>
        <w:spacing w:before="0"/>
        <w:rPr>
          <w:rFonts w:ascii="Arial" w:hAnsi="Arial" w:cs="Arial"/>
          <w:sz w:val="40"/>
          <w:szCs w:val="40"/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sz w:val="44"/>
          <w:szCs w:val="44"/>
          <w:lang w:val="en-GB" w:eastAsia="en-GB"/>
        </w:rPr>
        <w:drawing>
          <wp:inline distT="0" distB="0" distL="0" distR="0">
            <wp:extent cx="1990725" cy="466725"/>
            <wp:effectExtent l="0" t="0" r="9525" b="9525"/>
            <wp:docPr id="1" name="Picture 1" descr="nigel-ffc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gel-ffc-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4B9">
        <w:rPr>
          <w:rFonts w:ascii="Arial" w:hAnsi="Arial" w:cs="Arial"/>
          <w:sz w:val="40"/>
          <w:szCs w:val="40"/>
        </w:rPr>
        <w:t xml:space="preserve">      </w:t>
      </w:r>
    </w:p>
    <w:p w:rsidR="00080B56" w:rsidRPr="00FD1238" w:rsidRDefault="007659E0" w:rsidP="00FD1238">
      <w:pPr>
        <w:jc w:val="center"/>
        <w:rPr>
          <w:rFonts w:ascii="Arial" w:hAnsi="Arial" w:cs="Arial"/>
          <w:b/>
          <w:color w:val="0F243E"/>
          <w:sz w:val="40"/>
          <w:szCs w:val="40"/>
        </w:rPr>
      </w:pPr>
      <w:r>
        <w:rPr>
          <w:rFonts w:ascii="Arial" w:hAnsi="Arial" w:cs="Arial"/>
          <w:b/>
          <w:color w:val="0F243E"/>
          <w:sz w:val="40"/>
          <w:szCs w:val="40"/>
        </w:rPr>
        <w:t>A One Day Course</w:t>
      </w:r>
    </w:p>
    <w:p w:rsidR="00FD1238" w:rsidRDefault="003B049A" w:rsidP="00C72A80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3B049A">
        <w:rPr>
          <w:rFonts w:ascii="Arial" w:hAnsi="Arial" w:cs="Arial"/>
          <w:b/>
          <w:color w:val="000080"/>
          <w:sz w:val="36"/>
          <w:szCs w:val="36"/>
        </w:rPr>
        <w:t>SELF PROTECTION STRATEGIE</w:t>
      </w:r>
      <w:r w:rsidR="00FC12A8">
        <w:rPr>
          <w:rFonts w:ascii="Arial" w:hAnsi="Arial" w:cs="Arial"/>
          <w:b/>
          <w:color w:val="000080"/>
          <w:sz w:val="36"/>
          <w:szCs w:val="36"/>
        </w:rPr>
        <w:t>S FOR INSPECTION</w:t>
      </w:r>
      <w:r w:rsidR="007659E0">
        <w:rPr>
          <w:rFonts w:ascii="Arial" w:hAnsi="Arial" w:cs="Arial"/>
          <w:b/>
          <w:color w:val="000080"/>
          <w:sz w:val="36"/>
          <w:szCs w:val="36"/>
        </w:rPr>
        <w:t xml:space="preserve"> PROFESSIONALS</w:t>
      </w:r>
    </w:p>
    <w:p w:rsidR="008343AD" w:rsidRPr="008343AD" w:rsidRDefault="008343AD" w:rsidP="00C72A80">
      <w:pPr>
        <w:jc w:val="center"/>
        <w:rPr>
          <w:rFonts w:ascii="Arial" w:hAnsi="Arial" w:cs="Arial"/>
          <w:b/>
          <w:i/>
          <w:color w:val="000080"/>
          <w:sz w:val="32"/>
          <w:szCs w:val="32"/>
        </w:rPr>
      </w:pPr>
      <w:r w:rsidRPr="008343AD">
        <w:rPr>
          <w:rFonts w:ascii="Arial" w:hAnsi="Arial" w:cs="Arial"/>
          <w:b/>
          <w:i/>
          <w:color w:val="000080"/>
          <w:sz w:val="32"/>
          <w:szCs w:val="32"/>
        </w:rPr>
        <w:t xml:space="preserve">To be held at </w:t>
      </w:r>
    </w:p>
    <w:p w:rsidR="00B345BF" w:rsidRPr="00B345BF" w:rsidRDefault="00B345BF" w:rsidP="00B345BF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B345BF">
        <w:rPr>
          <w:rFonts w:ascii="Arial" w:hAnsi="Arial" w:cs="Arial"/>
          <w:b/>
          <w:color w:val="000080"/>
          <w:sz w:val="36"/>
          <w:szCs w:val="36"/>
        </w:rPr>
        <w:t>Corporation of London Office</w:t>
      </w:r>
      <w:r w:rsidR="008343AD">
        <w:rPr>
          <w:rFonts w:ascii="Arial" w:hAnsi="Arial" w:cs="Arial"/>
          <w:b/>
          <w:color w:val="000080"/>
          <w:sz w:val="36"/>
          <w:szCs w:val="36"/>
        </w:rPr>
        <w:t>s</w:t>
      </w:r>
      <w:r w:rsidRPr="00B345BF">
        <w:rPr>
          <w:rFonts w:ascii="Arial" w:hAnsi="Arial" w:cs="Arial"/>
          <w:b/>
          <w:color w:val="000080"/>
          <w:sz w:val="36"/>
          <w:szCs w:val="36"/>
        </w:rPr>
        <w:t xml:space="preserve"> </w:t>
      </w:r>
    </w:p>
    <w:p w:rsidR="00B345BF" w:rsidRPr="00C72A80" w:rsidRDefault="00B345BF" w:rsidP="00B345BF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B345BF">
        <w:rPr>
          <w:rFonts w:ascii="Arial" w:hAnsi="Arial" w:cs="Arial"/>
          <w:b/>
          <w:color w:val="000080"/>
          <w:sz w:val="36"/>
          <w:szCs w:val="36"/>
        </w:rPr>
        <w:t>Address TBC</w:t>
      </w:r>
    </w:p>
    <w:p w:rsidR="000617F8" w:rsidRDefault="00B345BF" w:rsidP="00CF10AF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Tuesday 24</w:t>
      </w:r>
      <w:r w:rsidRPr="00B345BF">
        <w:rPr>
          <w:rFonts w:ascii="Arial" w:hAnsi="Arial" w:cs="Arial"/>
          <w:b/>
          <w:color w:val="000080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/ </w:t>
      </w:r>
      <w:r w:rsidR="00F23C71">
        <w:rPr>
          <w:rFonts w:ascii="Arial" w:hAnsi="Arial" w:cs="Arial"/>
          <w:b/>
          <w:color w:val="000080"/>
          <w:sz w:val="32"/>
          <w:szCs w:val="32"/>
        </w:rPr>
        <w:t xml:space="preserve">Wednesday </w:t>
      </w:r>
      <w:r>
        <w:rPr>
          <w:rFonts w:ascii="Arial" w:hAnsi="Arial" w:cs="Arial"/>
          <w:b/>
          <w:color w:val="000080"/>
          <w:sz w:val="32"/>
          <w:szCs w:val="32"/>
        </w:rPr>
        <w:t>25</w:t>
      </w:r>
      <w:r w:rsidR="000617F8" w:rsidRPr="000617F8">
        <w:rPr>
          <w:rFonts w:ascii="Arial" w:hAnsi="Arial" w:cs="Arial"/>
          <w:b/>
          <w:color w:val="000080"/>
          <w:sz w:val="32"/>
          <w:szCs w:val="32"/>
          <w:vertAlign w:val="superscript"/>
        </w:rPr>
        <w:t>th</w:t>
      </w:r>
      <w:r w:rsidR="000617F8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>
        <w:rPr>
          <w:rFonts w:ascii="Arial" w:hAnsi="Arial" w:cs="Arial"/>
          <w:b/>
          <w:color w:val="000080"/>
          <w:sz w:val="32"/>
          <w:szCs w:val="32"/>
        </w:rPr>
        <w:t>(TBC)</w:t>
      </w:r>
      <w:r w:rsidR="008343AD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="000617F8">
        <w:rPr>
          <w:rFonts w:ascii="Arial" w:hAnsi="Arial" w:cs="Arial"/>
          <w:b/>
          <w:color w:val="000080"/>
          <w:sz w:val="32"/>
          <w:szCs w:val="32"/>
        </w:rPr>
        <w:t>April 2018</w:t>
      </w:r>
    </w:p>
    <w:p w:rsidR="004A30AA" w:rsidRPr="00FD1238" w:rsidRDefault="003E1BCA" w:rsidP="00CF10AF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FD1238">
        <w:rPr>
          <w:rFonts w:ascii="Arial" w:hAnsi="Arial" w:cs="Arial"/>
          <w:b/>
          <w:color w:val="000080"/>
          <w:sz w:val="32"/>
          <w:szCs w:val="32"/>
        </w:rPr>
        <w:t>9.15</w:t>
      </w:r>
      <w:r w:rsidR="000617F8">
        <w:rPr>
          <w:rFonts w:ascii="Arial" w:hAnsi="Arial" w:cs="Arial"/>
          <w:b/>
          <w:color w:val="000080"/>
          <w:sz w:val="32"/>
          <w:szCs w:val="32"/>
        </w:rPr>
        <w:t>am – 4.4</w:t>
      </w:r>
      <w:r w:rsidR="005A0B5D">
        <w:rPr>
          <w:rFonts w:ascii="Arial" w:hAnsi="Arial" w:cs="Arial"/>
          <w:b/>
          <w:color w:val="000080"/>
          <w:sz w:val="32"/>
          <w:szCs w:val="32"/>
        </w:rPr>
        <w:t>0</w:t>
      </w:r>
      <w:r w:rsidR="008F340D" w:rsidRPr="00FD1238">
        <w:rPr>
          <w:rFonts w:ascii="Arial" w:hAnsi="Arial" w:cs="Arial"/>
          <w:b/>
          <w:color w:val="000080"/>
          <w:sz w:val="32"/>
          <w:szCs w:val="32"/>
        </w:rPr>
        <w:t>pm</w:t>
      </w:r>
    </w:p>
    <w:p w:rsidR="00807085" w:rsidRDefault="003B049A" w:rsidP="00FD1238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£16</w:t>
      </w:r>
      <w:r w:rsidR="00B027A9">
        <w:rPr>
          <w:rFonts w:ascii="Arial" w:hAnsi="Arial" w:cs="Arial"/>
          <w:b/>
          <w:color w:val="000080"/>
          <w:sz w:val="32"/>
          <w:szCs w:val="32"/>
        </w:rPr>
        <w:t>0</w:t>
      </w:r>
      <w:r w:rsidR="004A30AA" w:rsidRPr="006C3F1F">
        <w:rPr>
          <w:rFonts w:ascii="Arial" w:hAnsi="Arial" w:cs="Arial"/>
          <w:b/>
          <w:color w:val="000080"/>
          <w:sz w:val="32"/>
          <w:szCs w:val="32"/>
        </w:rPr>
        <w:t xml:space="preserve"> + VAT inclusive of lunch and refreshments</w:t>
      </w:r>
    </w:p>
    <w:p w:rsidR="00AF4C59" w:rsidRPr="00946781" w:rsidRDefault="00AF4C59" w:rsidP="00FD1238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</w:p>
    <w:p w:rsidR="00AF4C59" w:rsidRPr="00FD1238" w:rsidRDefault="003454B9" w:rsidP="0004544F">
      <w:pPr>
        <w:tabs>
          <w:tab w:val="left" w:pos="-5220"/>
          <w:tab w:val="left" w:pos="-1152"/>
          <w:tab w:val="left" w:pos="-720"/>
        </w:tabs>
        <w:jc w:val="both"/>
        <w:rPr>
          <w:rFonts w:ascii="Arial" w:hAnsi="Arial" w:cs="Arial"/>
          <w:b/>
        </w:rPr>
      </w:pPr>
      <w:r w:rsidRPr="00FD1238">
        <w:rPr>
          <w:rFonts w:ascii="Arial" w:hAnsi="Arial" w:cs="Arial"/>
          <w:b/>
        </w:rPr>
        <w:t xml:space="preserve">This </w:t>
      </w:r>
      <w:r w:rsidR="004B2D94" w:rsidRPr="00FD1238">
        <w:rPr>
          <w:rFonts w:ascii="Arial" w:hAnsi="Arial" w:cs="Arial"/>
          <w:b/>
        </w:rPr>
        <w:t>one day</w:t>
      </w:r>
      <w:r w:rsidR="0060528D" w:rsidRPr="00FD1238">
        <w:rPr>
          <w:rFonts w:ascii="Arial" w:hAnsi="Arial" w:cs="Arial"/>
          <w:b/>
        </w:rPr>
        <w:t xml:space="preserve"> </w:t>
      </w:r>
      <w:r w:rsidR="004B2D94" w:rsidRPr="00FD1238">
        <w:rPr>
          <w:rFonts w:ascii="Arial" w:hAnsi="Arial" w:cs="Arial"/>
          <w:b/>
        </w:rPr>
        <w:t>workshop</w:t>
      </w:r>
      <w:r w:rsidR="00E75657" w:rsidRPr="00FD1238">
        <w:rPr>
          <w:rFonts w:ascii="Arial" w:hAnsi="Arial" w:cs="Arial"/>
          <w:b/>
        </w:rPr>
        <w:t xml:space="preserve"> has been</w:t>
      </w:r>
      <w:r w:rsidR="004B2D94" w:rsidRPr="00FD1238">
        <w:rPr>
          <w:rFonts w:ascii="Arial" w:hAnsi="Arial" w:cs="Arial"/>
          <w:b/>
        </w:rPr>
        <w:t xml:space="preserve"> </w:t>
      </w:r>
      <w:r w:rsidR="000F038D">
        <w:rPr>
          <w:rFonts w:ascii="Arial" w:hAnsi="Arial" w:cs="Arial"/>
          <w:b/>
        </w:rPr>
        <w:t xml:space="preserve">jointly </w:t>
      </w:r>
      <w:r w:rsidR="004B2D94" w:rsidRPr="00FD1238">
        <w:rPr>
          <w:rFonts w:ascii="Arial" w:hAnsi="Arial" w:cs="Arial"/>
          <w:b/>
        </w:rPr>
        <w:t xml:space="preserve">arranged by </w:t>
      </w:r>
      <w:r w:rsidR="001D7F60" w:rsidRPr="00FD1238">
        <w:rPr>
          <w:rFonts w:ascii="Arial" w:hAnsi="Arial" w:cs="Arial"/>
          <w:b/>
        </w:rPr>
        <w:t xml:space="preserve">Food and Farming </w:t>
      </w:r>
      <w:r w:rsidR="00C4243D" w:rsidRPr="00FD1238">
        <w:rPr>
          <w:rFonts w:ascii="Arial" w:hAnsi="Arial" w:cs="Arial"/>
          <w:b/>
        </w:rPr>
        <w:t>Compliance</w:t>
      </w:r>
      <w:r w:rsidR="007659E0" w:rsidRPr="00FD1238">
        <w:rPr>
          <w:rFonts w:ascii="Arial" w:hAnsi="Arial" w:cs="Arial"/>
          <w:b/>
        </w:rPr>
        <w:t xml:space="preserve"> Ltd.</w:t>
      </w:r>
      <w:r w:rsidR="00FC12A8">
        <w:rPr>
          <w:rFonts w:ascii="Arial" w:hAnsi="Arial" w:cs="Arial"/>
          <w:b/>
        </w:rPr>
        <w:t xml:space="preserve"> </w:t>
      </w:r>
      <w:r w:rsidR="00763151">
        <w:rPr>
          <w:rFonts w:ascii="Arial" w:hAnsi="Arial" w:cs="Arial"/>
          <w:b/>
        </w:rPr>
        <w:t xml:space="preserve">and the </w:t>
      </w:r>
      <w:r w:rsidR="00763151" w:rsidRPr="00763151">
        <w:rPr>
          <w:rFonts w:ascii="Arial" w:hAnsi="Arial" w:cs="Arial"/>
          <w:b/>
        </w:rPr>
        <w:t xml:space="preserve">Association of London Environmental Health Managers </w:t>
      </w:r>
      <w:r w:rsidR="0056163F" w:rsidRPr="00FD1238">
        <w:rPr>
          <w:rFonts w:ascii="Arial" w:hAnsi="Arial" w:cs="Arial"/>
          <w:b/>
        </w:rPr>
        <w:t>to provide</w:t>
      </w:r>
      <w:r w:rsidR="00890EE7" w:rsidRPr="00FD1238">
        <w:rPr>
          <w:rFonts w:ascii="Arial" w:hAnsi="Arial" w:cs="Arial"/>
          <w:b/>
        </w:rPr>
        <w:t xml:space="preserve"> advice and training on </w:t>
      </w:r>
      <w:r w:rsidR="00C01F9D" w:rsidRPr="00FD1238">
        <w:rPr>
          <w:rFonts w:ascii="Arial" w:hAnsi="Arial" w:cs="Arial"/>
          <w:b/>
        </w:rPr>
        <w:t>self-protection</w:t>
      </w:r>
      <w:r w:rsidR="00DE7A19" w:rsidRPr="00FD1238">
        <w:rPr>
          <w:rFonts w:ascii="Arial" w:hAnsi="Arial" w:cs="Arial"/>
          <w:b/>
        </w:rPr>
        <w:t>.</w:t>
      </w:r>
      <w:r w:rsidR="0056163F" w:rsidRPr="00FD1238">
        <w:rPr>
          <w:rFonts w:ascii="Arial" w:hAnsi="Arial" w:cs="Arial"/>
          <w:b/>
        </w:rPr>
        <w:t xml:space="preserve"> </w:t>
      </w:r>
      <w:r w:rsidR="002774DD" w:rsidRPr="00FD1238">
        <w:rPr>
          <w:rFonts w:ascii="Arial" w:hAnsi="Arial" w:cs="Arial"/>
          <w:b/>
        </w:rPr>
        <w:t xml:space="preserve"> </w:t>
      </w:r>
    </w:p>
    <w:p w:rsidR="00C01F9D" w:rsidRPr="00FD1238" w:rsidRDefault="00C01F9D" w:rsidP="00C01F9D">
      <w:pPr>
        <w:tabs>
          <w:tab w:val="left" w:pos="-5220"/>
          <w:tab w:val="left" w:pos="-1152"/>
          <w:tab w:val="left" w:pos="-720"/>
        </w:tabs>
        <w:jc w:val="both"/>
        <w:rPr>
          <w:rFonts w:ascii="Arial" w:hAnsi="Arial" w:cs="Arial"/>
          <w:b/>
        </w:rPr>
      </w:pPr>
      <w:r w:rsidRPr="00FD1238">
        <w:rPr>
          <w:rFonts w:ascii="Arial" w:hAnsi="Arial" w:cs="Arial"/>
          <w:b/>
        </w:rPr>
        <w:t xml:space="preserve">The course is a mixture of tuition, discussion and practical work </w:t>
      </w:r>
      <w:r w:rsidR="000F038D">
        <w:rPr>
          <w:rFonts w:ascii="Arial" w:hAnsi="Arial" w:cs="Arial"/>
          <w:b/>
        </w:rPr>
        <w:t>and is designed for all staff</w:t>
      </w:r>
      <w:r w:rsidRPr="00FD1238">
        <w:rPr>
          <w:rFonts w:ascii="Arial" w:hAnsi="Arial" w:cs="Arial"/>
          <w:b/>
        </w:rPr>
        <w:t xml:space="preserve"> who may come into contact with the public in confrontational situations.</w:t>
      </w:r>
    </w:p>
    <w:p w:rsidR="003B049A" w:rsidRPr="00FD1238" w:rsidRDefault="003B049A" w:rsidP="003A497C">
      <w:pPr>
        <w:tabs>
          <w:tab w:val="left" w:pos="-5220"/>
          <w:tab w:val="left" w:pos="-1152"/>
          <w:tab w:val="left" w:pos="-720"/>
        </w:tabs>
        <w:jc w:val="both"/>
        <w:rPr>
          <w:rFonts w:ascii="Arial" w:hAnsi="Arial" w:cs="Arial"/>
          <w:b/>
        </w:rPr>
      </w:pPr>
    </w:p>
    <w:p w:rsidR="00AF4C59" w:rsidRPr="00FD1238" w:rsidRDefault="00FC12A8" w:rsidP="0022630A">
      <w:pPr>
        <w:tabs>
          <w:tab w:val="left" w:pos="-5220"/>
          <w:tab w:val="left" w:pos="-1152"/>
          <w:tab w:val="left" w:pos="-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Inspection </w:t>
      </w:r>
      <w:r w:rsidR="003B049A" w:rsidRPr="00FD1238">
        <w:rPr>
          <w:rFonts w:ascii="Arial" w:hAnsi="Arial" w:cs="Arial"/>
          <w:b/>
        </w:rPr>
        <w:t>professionals put themselves in conflict situations regularly but few are trained to deal with these in a planned and effective way to minimise the risk of harm to themselves and others, relying instead on a mixture of luck an</w:t>
      </w:r>
      <w:r w:rsidR="00BD5E4B" w:rsidRPr="00FD1238">
        <w:rPr>
          <w:rFonts w:ascii="Arial" w:hAnsi="Arial" w:cs="Arial"/>
          <w:b/>
        </w:rPr>
        <w:t>d natural interpersonal skills.</w:t>
      </w:r>
    </w:p>
    <w:p w:rsidR="007659E0" w:rsidRPr="00FD1238" w:rsidRDefault="0056163F" w:rsidP="0056163F">
      <w:pPr>
        <w:tabs>
          <w:tab w:val="left" w:pos="-5220"/>
          <w:tab w:val="left" w:pos="-1152"/>
          <w:tab w:val="left" w:pos="-720"/>
        </w:tabs>
        <w:jc w:val="both"/>
        <w:rPr>
          <w:rFonts w:ascii="Arial" w:hAnsi="Arial" w:cs="Arial"/>
          <w:b/>
        </w:rPr>
      </w:pPr>
      <w:r w:rsidRPr="00FD1238">
        <w:rPr>
          <w:rFonts w:ascii="Arial" w:hAnsi="Arial" w:cs="Arial"/>
          <w:b/>
        </w:rPr>
        <w:t xml:space="preserve">This course provides delegates with </w:t>
      </w:r>
      <w:r w:rsidR="00EC0C01">
        <w:rPr>
          <w:rFonts w:ascii="Arial" w:hAnsi="Arial" w:cs="Arial"/>
          <w:b/>
        </w:rPr>
        <w:t xml:space="preserve">a </w:t>
      </w:r>
      <w:r w:rsidRPr="00FD1238">
        <w:rPr>
          <w:rFonts w:ascii="Arial" w:hAnsi="Arial" w:cs="Arial"/>
          <w:b/>
        </w:rPr>
        <w:t>strategy for dealing with these situations and sign</w:t>
      </w:r>
      <w:r w:rsidR="0000261D">
        <w:rPr>
          <w:rFonts w:ascii="Arial" w:hAnsi="Arial" w:cs="Arial"/>
          <w:b/>
        </w:rPr>
        <w:t xml:space="preserve"> </w:t>
      </w:r>
      <w:r w:rsidRPr="00FD1238">
        <w:rPr>
          <w:rFonts w:ascii="Arial" w:hAnsi="Arial" w:cs="Arial"/>
          <w:b/>
        </w:rPr>
        <w:t xml:space="preserve">posts the skills necessary for minimising the risk of harm. </w:t>
      </w:r>
      <w:r w:rsidR="00D31FC3" w:rsidRPr="00FD1238">
        <w:rPr>
          <w:rFonts w:ascii="Arial" w:hAnsi="Arial" w:cs="Arial"/>
          <w:b/>
        </w:rPr>
        <w:t xml:space="preserve">It is designed for </w:t>
      </w:r>
      <w:r w:rsidR="00FC12A8">
        <w:rPr>
          <w:rFonts w:ascii="Arial" w:hAnsi="Arial" w:cs="Arial"/>
          <w:b/>
        </w:rPr>
        <w:t>staff employed to carry out inspections of premises in lone working situations</w:t>
      </w:r>
    </w:p>
    <w:p w:rsidR="0056163F" w:rsidRPr="00FD1238" w:rsidRDefault="007659E0" w:rsidP="0056163F">
      <w:pPr>
        <w:tabs>
          <w:tab w:val="left" w:pos="-5220"/>
          <w:tab w:val="left" w:pos="-1152"/>
          <w:tab w:val="left" w:pos="-720"/>
        </w:tabs>
        <w:jc w:val="both"/>
        <w:rPr>
          <w:rFonts w:ascii="Arial" w:hAnsi="Arial" w:cs="Arial"/>
          <w:b/>
        </w:rPr>
      </w:pPr>
      <w:r w:rsidRPr="00FD1238">
        <w:rPr>
          <w:rFonts w:ascii="Arial" w:hAnsi="Arial" w:cs="Arial"/>
          <w:b/>
        </w:rPr>
        <w:t xml:space="preserve">The Health and Safety at Work Act places an obligation on all employers to </w:t>
      </w:r>
      <w:r w:rsidR="00FD1238" w:rsidRPr="00FD1238">
        <w:rPr>
          <w:rFonts w:ascii="Arial" w:hAnsi="Arial" w:cs="Arial"/>
          <w:b/>
        </w:rPr>
        <w:t>provide training</w:t>
      </w:r>
      <w:r w:rsidRPr="00FD1238">
        <w:rPr>
          <w:rFonts w:ascii="Arial" w:hAnsi="Arial" w:cs="Arial"/>
          <w:b/>
        </w:rPr>
        <w:t xml:space="preserve"> for staff likely to go into/find themselves in conflict situations so they are able to ensure their personal safety</w:t>
      </w:r>
      <w:r w:rsidR="000D250B">
        <w:rPr>
          <w:rFonts w:ascii="Arial" w:hAnsi="Arial" w:cs="Arial"/>
          <w:b/>
        </w:rPr>
        <w:t>.</w:t>
      </w:r>
    </w:p>
    <w:p w:rsidR="007659E0" w:rsidRPr="00FC12A8" w:rsidRDefault="007659E0" w:rsidP="0056163F">
      <w:pPr>
        <w:tabs>
          <w:tab w:val="left" w:pos="-5220"/>
          <w:tab w:val="left" w:pos="-1152"/>
          <w:tab w:val="left" w:pos="-720"/>
        </w:tabs>
        <w:jc w:val="both"/>
        <w:rPr>
          <w:rFonts w:ascii="Arial" w:hAnsi="Arial" w:cs="Arial"/>
          <w:b/>
        </w:rPr>
      </w:pPr>
    </w:p>
    <w:p w:rsidR="0056163F" w:rsidRPr="00AF4C59" w:rsidRDefault="0056163F" w:rsidP="0056163F">
      <w:pPr>
        <w:tabs>
          <w:tab w:val="left" w:pos="-5220"/>
          <w:tab w:val="left" w:pos="-1152"/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  <w:r w:rsidRPr="00AF4C59">
        <w:rPr>
          <w:rFonts w:ascii="Arial" w:hAnsi="Arial" w:cs="Arial"/>
          <w:b/>
          <w:sz w:val="22"/>
          <w:szCs w:val="22"/>
        </w:rPr>
        <w:t>Areas covered include:</w:t>
      </w:r>
    </w:p>
    <w:p w:rsidR="0056163F" w:rsidRPr="00AF4C59" w:rsidRDefault="0056163F" w:rsidP="0056163F">
      <w:pPr>
        <w:numPr>
          <w:ilvl w:val="0"/>
          <w:numId w:val="6"/>
        </w:numPr>
        <w:tabs>
          <w:tab w:val="left" w:pos="-5220"/>
          <w:tab w:val="left" w:pos="-1152"/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  <w:r w:rsidRPr="00AF4C59">
        <w:rPr>
          <w:rFonts w:ascii="Arial" w:hAnsi="Arial" w:cs="Arial"/>
          <w:b/>
          <w:sz w:val="22"/>
          <w:szCs w:val="22"/>
        </w:rPr>
        <w:t>Situational hazard awareness – recognising the danger signs</w:t>
      </w:r>
    </w:p>
    <w:p w:rsidR="0056163F" w:rsidRPr="00AF4C59" w:rsidRDefault="0056163F" w:rsidP="0056163F">
      <w:pPr>
        <w:numPr>
          <w:ilvl w:val="0"/>
          <w:numId w:val="6"/>
        </w:numPr>
        <w:tabs>
          <w:tab w:val="left" w:pos="-5220"/>
          <w:tab w:val="left" w:pos="-1152"/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  <w:r w:rsidRPr="00AF4C59">
        <w:rPr>
          <w:rFonts w:ascii="Arial" w:hAnsi="Arial" w:cs="Arial"/>
          <w:b/>
          <w:sz w:val="22"/>
          <w:szCs w:val="22"/>
        </w:rPr>
        <w:t>Conflict avoidance – how to prevent a conflict situation getting out of hand</w:t>
      </w:r>
    </w:p>
    <w:p w:rsidR="0056163F" w:rsidRPr="00AF4C59" w:rsidRDefault="0056163F" w:rsidP="0056163F">
      <w:pPr>
        <w:numPr>
          <w:ilvl w:val="0"/>
          <w:numId w:val="6"/>
        </w:numPr>
        <w:tabs>
          <w:tab w:val="left" w:pos="-5220"/>
          <w:tab w:val="left" w:pos="-1152"/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  <w:r w:rsidRPr="00AF4C59">
        <w:rPr>
          <w:rFonts w:ascii="Arial" w:hAnsi="Arial" w:cs="Arial"/>
          <w:b/>
          <w:sz w:val="22"/>
          <w:szCs w:val="22"/>
        </w:rPr>
        <w:t>Conflict resolution – turning down the heat in potentially violent situations</w:t>
      </w:r>
    </w:p>
    <w:p w:rsidR="0056163F" w:rsidRPr="00AF4C59" w:rsidRDefault="0056163F" w:rsidP="0056163F">
      <w:pPr>
        <w:numPr>
          <w:ilvl w:val="0"/>
          <w:numId w:val="6"/>
        </w:numPr>
        <w:tabs>
          <w:tab w:val="left" w:pos="-5220"/>
          <w:tab w:val="left" w:pos="-1152"/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  <w:r w:rsidRPr="00AF4C59">
        <w:rPr>
          <w:rFonts w:ascii="Arial" w:hAnsi="Arial" w:cs="Arial"/>
          <w:b/>
          <w:sz w:val="22"/>
          <w:szCs w:val="22"/>
        </w:rPr>
        <w:t>Breakaway techniques – for when you are under immediate physical threat</w:t>
      </w:r>
    </w:p>
    <w:p w:rsidR="0056163F" w:rsidRPr="00AF4C59" w:rsidRDefault="0056163F" w:rsidP="0056163F">
      <w:pPr>
        <w:numPr>
          <w:ilvl w:val="0"/>
          <w:numId w:val="6"/>
        </w:numPr>
        <w:tabs>
          <w:tab w:val="left" w:pos="-5220"/>
          <w:tab w:val="left" w:pos="-1152"/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  <w:r w:rsidRPr="00AF4C59">
        <w:rPr>
          <w:rFonts w:ascii="Arial" w:hAnsi="Arial" w:cs="Arial"/>
          <w:b/>
          <w:sz w:val="22"/>
          <w:szCs w:val="22"/>
        </w:rPr>
        <w:t>Defensive techniques – when a breakaway is not sufficient to ensure personal safety</w:t>
      </w:r>
    </w:p>
    <w:p w:rsidR="00B2584F" w:rsidRPr="00FD1238" w:rsidRDefault="00B2584F" w:rsidP="00B2584F">
      <w:pPr>
        <w:tabs>
          <w:tab w:val="left" w:pos="-5220"/>
          <w:tab w:val="left" w:pos="-1152"/>
          <w:tab w:val="left" w:pos="-720"/>
        </w:tabs>
        <w:jc w:val="both"/>
        <w:rPr>
          <w:rFonts w:ascii="Arial" w:hAnsi="Arial" w:cs="Arial"/>
          <w:b/>
          <w:i/>
          <w:sz w:val="28"/>
          <w:szCs w:val="28"/>
        </w:rPr>
      </w:pPr>
    </w:p>
    <w:p w:rsidR="0055789F" w:rsidRPr="00C72A80" w:rsidRDefault="00D31FC3" w:rsidP="00B2584F">
      <w:pPr>
        <w:tabs>
          <w:tab w:val="left" w:pos="-5220"/>
          <w:tab w:val="left" w:pos="-1152"/>
          <w:tab w:val="left" w:pos="-720"/>
        </w:tabs>
        <w:jc w:val="both"/>
        <w:rPr>
          <w:rFonts w:ascii="Arial" w:hAnsi="Arial" w:cs="Arial"/>
          <w:b/>
          <w:i/>
          <w:sz w:val="28"/>
          <w:szCs w:val="28"/>
        </w:rPr>
      </w:pPr>
      <w:r w:rsidRPr="00FD1238">
        <w:rPr>
          <w:rFonts w:ascii="Arial" w:hAnsi="Arial" w:cs="Arial"/>
          <w:b/>
          <w:i/>
          <w:sz w:val="28"/>
          <w:szCs w:val="28"/>
        </w:rPr>
        <w:t>Course Objective</w:t>
      </w:r>
      <w:r w:rsidR="00C72A80">
        <w:rPr>
          <w:rFonts w:ascii="Arial" w:hAnsi="Arial" w:cs="Arial"/>
          <w:b/>
          <w:i/>
          <w:sz w:val="28"/>
          <w:szCs w:val="28"/>
        </w:rPr>
        <w:t>:-</w:t>
      </w:r>
    </w:p>
    <w:p w:rsidR="00C01F9D" w:rsidRPr="00FD1238" w:rsidRDefault="00D31FC3" w:rsidP="0004544F">
      <w:pPr>
        <w:tabs>
          <w:tab w:val="left" w:pos="-1152"/>
          <w:tab w:val="left" w:pos="-720"/>
          <w:tab w:val="left" w:pos="2160"/>
          <w:tab w:val="left" w:pos="2478"/>
        </w:tabs>
        <w:jc w:val="both"/>
        <w:rPr>
          <w:rFonts w:ascii="Arial" w:hAnsi="Arial" w:cs="Arial"/>
          <w:b/>
        </w:rPr>
      </w:pPr>
      <w:r w:rsidRPr="00FD1238">
        <w:rPr>
          <w:rFonts w:ascii="Arial" w:hAnsi="Arial" w:cs="Arial"/>
          <w:b/>
        </w:rPr>
        <w:t>At the end of the course delegates</w:t>
      </w:r>
      <w:r w:rsidR="007659E0" w:rsidRPr="00FD1238">
        <w:rPr>
          <w:rFonts w:ascii="Arial" w:hAnsi="Arial" w:cs="Arial"/>
          <w:b/>
        </w:rPr>
        <w:t xml:space="preserve"> will be better equipped to adapt and manage conflict </w:t>
      </w:r>
      <w:r w:rsidRPr="00FD1238">
        <w:rPr>
          <w:rFonts w:ascii="Arial" w:hAnsi="Arial" w:cs="Arial"/>
          <w:b/>
        </w:rPr>
        <w:t>situations</w:t>
      </w:r>
      <w:r w:rsidR="007659E0" w:rsidRPr="00FD1238">
        <w:rPr>
          <w:rFonts w:ascii="Arial" w:hAnsi="Arial" w:cs="Arial"/>
          <w:b/>
        </w:rPr>
        <w:t xml:space="preserve"> that they may encounter when carrying out their duties. As such they will reduce the overall risk of harm that they expose themselves to</w:t>
      </w:r>
      <w:r w:rsidRPr="00FD1238">
        <w:rPr>
          <w:rFonts w:ascii="Arial" w:hAnsi="Arial" w:cs="Arial"/>
          <w:b/>
        </w:rPr>
        <w:t xml:space="preserve"> while at work.</w:t>
      </w:r>
    </w:p>
    <w:p w:rsidR="00C01F9D" w:rsidRPr="00FD1238" w:rsidRDefault="00EC0C01" w:rsidP="0004544F">
      <w:pPr>
        <w:tabs>
          <w:tab w:val="left" w:pos="-1152"/>
          <w:tab w:val="left" w:pos="-720"/>
          <w:tab w:val="left" w:pos="2160"/>
          <w:tab w:val="left" w:pos="247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fulfils the</w:t>
      </w:r>
      <w:r w:rsidR="00D31FC3" w:rsidRPr="00FD1238">
        <w:rPr>
          <w:rFonts w:ascii="Arial" w:hAnsi="Arial" w:cs="Arial"/>
          <w:b/>
        </w:rPr>
        <w:t xml:space="preserve"> employer</w:t>
      </w:r>
      <w:r>
        <w:rPr>
          <w:rFonts w:ascii="Arial" w:hAnsi="Arial" w:cs="Arial"/>
          <w:b/>
        </w:rPr>
        <w:t>s</w:t>
      </w:r>
      <w:r w:rsidR="00D31FC3" w:rsidRPr="00FD1238">
        <w:rPr>
          <w:rFonts w:ascii="Arial" w:hAnsi="Arial" w:cs="Arial"/>
          <w:b/>
        </w:rPr>
        <w:t xml:space="preserve"> and their own statutory duty under the Health and Safety at Work Act to avoid and minimise risks whil</w:t>
      </w:r>
      <w:r w:rsidR="00DE7A19" w:rsidRPr="00FD1238">
        <w:rPr>
          <w:rFonts w:ascii="Arial" w:hAnsi="Arial" w:cs="Arial"/>
          <w:b/>
        </w:rPr>
        <w:t>e at work.</w:t>
      </w:r>
    </w:p>
    <w:p w:rsidR="00FD1238" w:rsidRDefault="00FD1238" w:rsidP="0004544F">
      <w:pPr>
        <w:tabs>
          <w:tab w:val="left" w:pos="-1152"/>
          <w:tab w:val="left" w:pos="-720"/>
          <w:tab w:val="left" w:pos="2160"/>
          <w:tab w:val="left" w:pos="2478"/>
        </w:tabs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54290B" w:rsidRDefault="0075722E" w:rsidP="00330F0B">
      <w:pPr>
        <w:tabs>
          <w:tab w:val="left" w:pos="-1152"/>
          <w:tab w:val="left" w:pos="-720"/>
          <w:tab w:val="left" w:pos="2160"/>
          <w:tab w:val="left" w:pos="2478"/>
        </w:tabs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5722E">
        <w:rPr>
          <w:rFonts w:ascii="Arial" w:hAnsi="Arial" w:cs="Arial"/>
          <w:b/>
          <w:sz w:val="26"/>
          <w:szCs w:val="26"/>
          <w:u w:val="single"/>
        </w:rPr>
        <w:t xml:space="preserve">For further information or assistance </w:t>
      </w:r>
      <w:r>
        <w:rPr>
          <w:rFonts w:ascii="Arial" w:hAnsi="Arial" w:cs="Arial"/>
          <w:b/>
          <w:sz w:val="26"/>
          <w:szCs w:val="26"/>
          <w:u w:val="single"/>
        </w:rPr>
        <w:t>and t</w:t>
      </w:r>
      <w:r w:rsidR="0004544F" w:rsidRPr="00DD024A">
        <w:rPr>
          <w:rFonts w:ascii="Arial" w:hAnsi="Arial" w:cs="Arial"/>
          <w:b/>
          <w:sz w:val="26"/>
          <w:szCs w:val="26"/>
          <w:u w:val="single"/>
        </w:rPr>
        <w:t>o book your place</w:t>
      </w:r>
      <w:r w:rsidR="00913B8A" w:rsidRPr="00DD024A">
        <w:rPr>
          <w:rFonts w:ascii="Arial" w:hAnsi="Arial" w:cs="Arial"/>
          <w:b/>
          <w:sz w:val="26"/>
          <w:szCs w:val="26"/>
          <w:u w:val="single"/>
        </w:rPr>
        <w:t>:</w:t>
      </w:r>
    </w:p>
    <w:p w:rsidR="008343AD" w:rsidRDefault="008343AD" w:rsidP="00330F0B">
      <w:pPr>
        <w:tabs>
          <w:tab w:val="left" w:pos="-1152"/>
          <w:tab w:val="left" w:pos="-720"/>
          <w:tab w:val="left" w:pos="2160"/>
          <w:tab w:val="left" w:pos="2478"/>
        </w:tabs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8343AD" w:rsidRPr="008343AD" w:rsidRDefault="008343AD" w:rsidP="00330F0B">
      <w:pPr>
        <w:tabs>
          <w:tab w:val="left" w:pos="-1152"/>
          <w:tab w:val="left" w:pos="-720"/>
          <w:tab w:val="left" w:pos="2160"/>
          <w:tab w:val="left" w:pos="2478"/>
        </w:tabs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8343AD">
        <w:rPr>
          <w:rFonts w:ascii="Arial" w:hAnsi="Arial" w:cs="Arial"/>
          <w:b/>
          <w:i/>
          <w:sz w:val="26"/>
          <w:szCs w:val="26"/>
          <w:u w:val="single"/>
        </w:rPr>
        <w:t>To be inserted</w:t>
      </w:r>
      <w:r>
        <w:rPr>
          <w:rFonts w:ascii="Arial" w:hAnsi="Arial" w:cs="Arial"/>
          <w:b/>
          <w:i/>
          <w:sz w:val="26"/>
          <w:szCs w:val="26"/>
          <w:u w:val="single"/>
        </w:rPr>
        <w:t xml:space="preserve"> ???</w:t>
      </w:r>
    </w:p>
    <w:p w:rsidR="008343AD" w:rsidRPr="008343AD" w:rsidRDefault="008343AD" w:rsidP="008343AD">
      <w:pPr>
        <w:tabs>
          <w:tab w:val="left" w:pos="-1152"/>
          <w:tab w:val="left" w:pos="-720"/>
          <w:tab w:val="left" w:pos="2160"/>
          <w:tab w:val="left" w:pos="2478"/>
        </w:tabs>
        <w:jc w:val="both"/>
        <w:rPr>
          <w:rFonts w:ascii="Arial" w:hAnsi="Arial" w:cs="Arial"/>
          <w:i/>
          <w:sz w:val="26"/>
          <w:szCs w:val="26"/>
        </w:rPr>
      </w:pPr>
      <w:r w:rsidRPr="008343AD">
        <w:rPr>
          <w:rFonts w:ascii="Arial" w:hAnsi="Arial" w:cs="Arial"/>
          <w:i/>
          <w:sz w:val="26"/>
          <w:szCs w:val="26"/>
        </w:rPr>
        <w:t>Juliet Isitt</w:t>
      </w:r>
    </w:p>
    <w:p w:rsidR="008343AD" w:rsidRPr="008343AD" w:rsidRDefault="008343AD" w:rsidP="008343AD">
      <w:pPr>
        <w:tabs>
          <w:tab w:val="left" w:pos="-1152"/>
          <w:tab w:val="left" w:pos="-720"/>
          <w:tab w:val="left" w:pos="2160"/>
          <w:tab w:val="left" w:pos="2478"/>
        </w:tabs>
        <w:jc w:val="both"/>
        <w:rPr>
          <w:rFonts w:ascii="Arial" w:hAnsi="Arial" w:cs="Arial"/>
          <w:i/>
          <w:sz w:val="26"/>
          <w:szCs w:val="26"/>
        </w:rPr>
      </w:pPr>
      <w:r w:rsidRPr="008343AD">
        <w:rPr>
          <w:rFonts w:ascii="Arial" w:hAnsi="Arial" w:cs="Arial"/>
          <w:i/>
          <w:sz w:val="26"/>
          <w:szCs w:val="26"/>
        </w:rPr>
        <w:t>ALEHM Support Officer</w:t>
      </w:r>
    </w:p>
    <w:p w:rsidR="008343AD" w:rsidRPr="008343AD" w:rsidRDefault="008343AD" w:rsidP="008343AD">
      <w:pPr>
        <w:tabs>
          <w:tab w:val="left" w:pos="-1152"/>
          <w:tab w:val="left" w:pos="-720"/>
          <w:tab w:val="left" w:pos="2160"/>
          <w:tab w:val="left" w:pos="2478"/>
        </w:tabs>
        <w:jc w:val="both"/>
        <w:rPr>
          <w:rFonts w:ascii="Arial" w:hAnsi="Arial" w:cs="Arial"/>
          <w:i/>
          <w:sz w:val="26"/>
          <w:szCs w:val="26"/>
        </w:rPr>
      </w:pPr>
      <w:r w:rsidRPr="008343AD">
        <w:rPr>
          <w:rFonts w:ascii="Arial" w:hAnsi="Arial" w:cs="Arial"/>
          <w:i/>
          <w:sz w:val="26"/>
          <w:szCs w:val="26"/>
        </w:rPr>
        <w:t>07803 438244</w:t>
      </w:r>
    </w:p>
    <w:p w:rsidR="008343AD" w:rsidRDefault="008343AD" w:rsidP="00330F0B">
      <w:pPr>
        <w:tabs>
          <w:tab w:val="left" w:pos="-1152"/>
          <w:tab w:val="left" w:pos="-720"/>
          <w:tab w:val="left" w:pos="2160"/>
          <w:tab w:val="left" w:pos="2478"/>
        </w:tabs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8343AD" w:rsidRDefault="008343AD" w:rsidP="00330F0B">
      <w:pPr>
        <w:tabs>
          <w:tab w:val="left" w:pos="-1152"/>
          <w:tab w:val="left" w:pos="-720"/>
          <w:tab w:val="left" w:pos="2160"/>
          <w:tab w:val="left" w:pos="2478"/>
        </w:tabs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22630A" w:rsidRPr="00330F0B" w:rsidRDefault="0022630A" w:rsidP="0075722E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lang w:eastAsia="en-GB"/>
        </w:rPr>
      </w:pPr>
      <w:r w:rsidRPr="00330F0B">
        <w:rPr>
          <w:rFonts w:ascii="Arial" w:hAnsi="Arial" w:cs="Arial"/>
          <w:bCs/>
          <w:color w:val="000000"/>
          <w:lang w:eastAsia="en-GB"/>
        </w:rPr>
        <w:t xml:space="preserve">Please advise of any </w:t>
      </w:r>
      <w:r w:rsidR="0075722E" w:rsidRPr="00330F0B">
        <w:rPr>
          <w:rFonts w:ascii="Arial" w:hAnsi="Arial" w:cs="Arial"/>
          <w:bCs/>
          <w:color w:val="000000"/>
          <w:lang w:eastAsia="en-GB"/>
        </w:rPr>
        <w:t xml:space="preserve">special </w:t>
      </w:r>
      <w:r w:rsidR="00F04749" w:rsidRPr="00330F0B">
        <w:rPr>
          <w:rFonts w:ascii="Arial" w:hAnsi="Arial" w:cs="Arial"/>
          <w:bCs/>
          <w:color w:val="000000"/>
          <w:lang w:eastAsia="en-GB"/>
        </w:rPr>
        <w:t xml:space="preserve"> </w:t>
      </w:r>
      <w:r w:rsidRPr="00330F0B">
        <w:rPr>
          <w:rFonts w:ascii="Arial" w:hAnsi="Arial" w:cs="Arial"/>
          <w:bCs/>
          <w:color w:val="000000"/>
          <w:lang w:eastAsia="en-GB"/>
        </w:rPr>
        <w:t>requirements when booking</w:t>
      </w:r>
      <w:r w:rsidR="0075722E" w:rsidRPr="00330F0B">
        <w:rPr>
          <w:rFonts w:ascii="Arial" w:hAnsi="Arial" w:cs="Arial"/>
          <w:bCs/>
          <w:color w:val="000000"/>
          <w:lang w:eastAsia="en-GB"/>
        </w:rPr>
        <w:t xml:space="preserve"> for example, access, special facilities and or </w:t>
      </w:r>
      <w:r w:rsidR="007B6356" w:rsidRPr="00330F0B">
        <w:rPr>
          <w:rFonts w:ascii="Arial" w:hAnsi="Arial" w:cs="Arial"/>
          <w:bCs/>
          <w:color w:val="000000"/>
          <w:lang w:eastAsia="en-GB"/>
        </w:rPr>
        <w:t>dietary</w:t>
      </w:r>
      <w:r w:rsidR="0075722E" w:rsidRPr="00330F0B">
        <w:rPr>
          <w:rFonts w:ascii="Arial" w:hAnsi="Arial" w:cs="Arial"/>
          <w:bCs/>
          <w:color w:val="000000"/>
          <w:lang w:eastAsia="en-GB"/>
        </w:rPr>
        <w:t xml:space="preserve"> requirements</w:t>
      </w:r>
    </w:p>
    <w:p w:rsidR="00330F0B" w:rsidRDefault="00D31FC3" w:rsidP="00695B3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330F0B">
        <w:rPr>
          <w:rFonts w:ascii="Arial" w:hAnsi="Arial" w:cs="Arial"/>
        </w:rPr>
        <w:t>CPPD - 6 hours</w:t>
      </w:r>
    </w:p>
    <w:p w:rsidR="006D4D2B" w:rsidRPr="00330F0B" w:rsidRDefault="008F340D" w:rsidP="00695B3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8343AD">
        <w:rPr>
          <w:rFonts w:ascii="Arial" w:hAnsi="Arial" w:cs="Arial"/>
          <w:sz w:val="20"/>
          <w:szCs w:val="20"/>
        </w:rPr>
        <w:t>Please note: In exceptional circumstances changes may be made to the content, timing, speakers and/or venue</w:t>
      </w:r>
      <w:r w:rsidRPr="00330F0B">
        <w:rPr>
          <w:rFonts w:ascii="Arial" w:hAnsi="Arial" w:cs="Arial"/>
        </w:rPr>
        <w:t>.</w:t>
      </w:r>
    </w:p>
    <w:p w:rsidR="00FC12A8" w:rsidRDefault="00FC12A8" w:rsidP="008343AD">
      <w:pPr>
        <w:tabs>
          <w:tab w:val="left" w:pos="-1152"/>
          <w:tab w:val="left" w:pos="-720"/>
          <w:tab w:val="left" w:pos="2160"/>
          <w:tab w:val="left" w:pos="2478"/>
        </w:tabs>
        <w:rPr>
          <w:rFonts w:ascii="Arial" w:hAnsi="Arial" w:cs="Arial"/>
          <w:b/>
          <w:sz w:val="32"/>
          <w:szCs w:val="32"/>
          <w:u w:val="single"/>
        </w:rPr>
      </w:pPr>
    </w:p>
    <w:p w:rsidR="00913B8A" w:rsidRPr="008F340D" w:rsidRDefault="004B2D94" w:rsidP="008F340D">
      <w:pPr>
        <w:tabs>
          <w:tab w:val="left" w:pos="-1152"/>
          <w:tab w:val="left" w:pos="-720"/>
          <w:tab w:val="left" w:pos="2160"/>
          <w:tab w:val="left" w:pos="247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Workshop</w:t>
      </w:r>
      <w:r w:rsidR="008F340D" w:rsidRPr="006C3F1F">
        <w:rPr>
          <w:rFonts w:ascii="Arial" w:hAnsi="Arial" w:cs="Arial"/>
          <w:b/>
          <w:sz w:val="32"/>
          <w:szCs w:val="32"/>
          <w:u w:val="single"/>
        </w:rPr>
        <w:t xml:space="preserve"> Programme</w:t>
      </w:r>
    </w:p>
    <w:tbl>
      <w:tblPr>
        <w:tblpPr w:leftFromText="180" w:rightFromText="180" w:vertAnchor="text" w:horzAnchor="margin" w:tblpY="75"/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698"/>
      </w:tblGrid>
      <w:tr w:rsidR="008F340D" w:rsidRPr="00913B8A" w:rsidTr="0062353C">
        <w:tc>
          <w:tcPr>
            <w:tcW w:w="900" w:type="dxa"/>
            <w:vAlign w:val="center"/>
          </w:tcPr>
          <w:p w:rsidR="008F340D" w:rsidRPr="006929E0" w:rsidRDefault="005F17A4" w:rsidP="008F340D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</w:t>
            </w:r>
          </w:p>
        </w:tc>
        <w:tc>
          <w:tcPr>
            <w:tcW w:w="9698" w:type="dxa"/>
            <w:vAlign w:val="center"/>
          </w:tcPr>
          <w:p w:rsidR="008F340D" w:rsidRPr="007C2515" w:rsidRDefault="008F340D" w:rsidP="008F340D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spacing w:before="40" w:after="40"/>
              <w:rPr>
                <w:rFonts w:ascii="Arial" w:hAnsi="Arial" w:cs="Arial"/>
                <w:b/>
                <w:i/>
              </w:rPr>
            </w:pPr>
            <w:r w:rsidRPr="007C2515">
              <w:rPr>
                <w:rFonts w:ascii="Arial" w:hAnsi="Arial" w:cs="Arial"/>
                <w:b/>
                <w:i/>
              </w:rPr>
              <w:t>Arrival, Refreshments and Registration</w:t>
            </w:r>
          </w:p>
        </w:tc>
      </w:tr>
      <w:tr w:rsidR="008F340D" w:rsidRPr="00913B8A" w:rsidTr="0062353C">
        <w:tc>
          <w:tcPr>
            <w:tcW w:w="900" w:type="dxa"/>
            <w:vAlign w:val="center"/>
          </w:tcPr>
          <w:p w:rsidR="008F340D" w:rsidRPr="006929E0" w:rsidRDefault="005F17A4" w:rsidP="008F340D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9698" w:type="dxa"/>
            <w:vAlign w:val="center"/>
          </w:tcPr>
          <w:p w:rsidR="00F21868" w:rsidRPr="007C2515" w:rsidRDefault="008F340D" w:rsidP="008F340D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spacing w:before="40" w:after="40"/>
              <w:rPr>
                <w:rFonts w:ascii="Arial" w:hAnsi="Arial" w:cs="Arial"/>
                <w:b/>
                <w:i/>
                <w:color w:val="002060"/>
                <w:sz w:val="26"/>
                <w:szCs w:val="26"/>
              </w:rPr>
            </w:pPr>
            <w:r w:rsidRPr="007C2515">
              <w:rPr>
                <w:rFonts w:ascii="Arial" w:hAnsi="Arial" w:cs="Arial"/>
                <w:b/>
                <w:color w:val="17365D"/>
                <w:sz w:val="26"/>
                <w:szCs w:val="26"/>
              </w:rPr>
              <w:t>WELCOME</w:t>
            </w:r>
            <w:r w:rsidR="00211A45" w:rsidRPr="007C2515">
              <w:rPr>
                <w:rFonts w:ascii="Arial" w:hAnsi="Arial" w:cs="Arial"/>
                <w:b/>
                <w:color w:val="17365D"/>
                <w:sz w:val="26"/>
                <w:szCs w:val="26"/>
              </w:rPr>
              <w:t xml:space="preserve"> AND INTRODUCTION</w:t>
            </w:r>
            <w:r w:rsidR="00F21868" w:rsidRPr="007C2515">
              <w:rPr>
                <w:rFonts w:ascii="Arial" w:hAnsi="Arial" w:cs="Arial"/>
                <w:b/>
                <w:i/>
                <w:color w:val="002060"/>
                <w:sz w:val="26"/>
                <w:szCs w:val="26"/>
              </w:rPr>
              <w:t xml:space="preserve"> </w:t>
            </w:r>
          </w:p>
          <w:p w:rsidR="008F340D" w:rsidRPr="007C2515" w:rsidRDefault="00F21868" w:rsidP="008F340D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spacing w:before="40" w:after="40"/>
              <w:rPr>
                <w:rFonts w:ascii="Arial" w:hAnsi="Arial" w:cs="Arial"/>
                <w:b/>
                <w:color w:val="17365D"/>
                <w:sz w:val="26"/>
                <w:szCs w:val="26"/>
              </w:rPr>
            </w:pPr>
            <w:r w:rsidRPr="007C2515">
              <w:rPr>
                <w:rFonts w:ascii="Arial" w:hAnsi="Arial" w:cs="Arial"/>
                <w:b/>
                <w:color w:val="17365D"/>
                <w:sz w:val="26"/>
                <w:szCs w:val="26"/>
              </w:rPr>
              <w:t>Why you are here</w:t>
            </w:r>
          </w:p>
        </w:tc>
      </w:tr>
      <w:tr w:rsidR="008F340D" w:rsidRPr="00913B8A" w:rsidTr="0062353C">
        <w:tc>
          <w:tcPr>
            <w:tcW w:w="900" w:type="dxa"/>
            <w:vAlign w:val="center"/>
          </w:tcPr>
          <w:p w:rsidR="008F340D" w:rsidRPr="006929E0" w:rsidRDefault="008F340D" w:rsidP="008F340D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698" w:type="dxa"/>
            <w:vAlign w:val="center"/>
          </w:tcPr>
          <w:p w:rsidR="0062353C" w:rsidRPr="00D52B33" w:rsidRDefault="008F340D" w:rsidP="00D52B33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spacing w:before="40" w:after="40"/>
              <w:rPr>
                <w:rFonts w:ascii="Arial" w:hAnsi="Arial" w:cs="Arial"/>
                <w:color w:val="2E3439"/>
                <w:sz w:val="28"/>
                <w:szCs w:val="28"/>
              </w:rPr>
            </w:pPr>
            <w:r w:rsidRPr="007C2515">
              <w:rPr>
                <w:rFonts w:ascii="Arial" w:hAnsi="Arial" w:cs="Arial"/>
                <w:b/>
                <w:i/>
                <w:sz w:val="26"/>
                <w:szCs w:val="26"/>
              </w:rPr>
              <w:t>Nigel Durnford</w:t>
            </w:r>
            <w:r w:rsidRPr="007C2515">
              <w:rPr>
                <w:rFonts w:ascii="Arial" w:hAnsi="Arial" w:cs="Arial"/>
                <w:sz w:val="26"/>
                <w:szCs w:val="26"/>
              </w:rPr>
              <w:t>,</w:t>
            </w:r>
            <w:r w:rsidRPr="006929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7C3">
              <w:rPr>
                <w:rFonts w:ascii="Arial" w:hAnsi="Arial" w:cs="Arial"/>
                <w:b/>
                <w:i/>
              </w:rPr>
              <w:t>Director,</w:t>
            </w:r>
            <w:r w:rsidRPr="0081136D">
              <w:rPr>
                <w:rFonts w:ascii="Arial" w:hAnsi="Arial" w:cs="Arial"/>
                <w:b/>
                <w:i/>
              </w:rPr>
              <w:t xml:space="preserve"> Food and Farming Compliance</w:t>
            </w:r>
            <w:r w:rsidR="00DE7A19">
              <w:rPr>
                <w:rFonts w:ascii="Arial" w:hAnsi="Arial" w:cs="Arial"/>
                <w:b/>
                <w:i/>
              </w:rPr>
              <w:t xml:space="preserve"> Ltd.</w:t>
            </w:r>
            <w:r w:rsidRPr="006929E0">
              <w:rPr>
                <w:rFonts w:ascii="Arial" w:hAnsi="Arial" w:cs="Arial"/>
                <w:color w:val="2E3439"/>
                <w:sz w:val="28"/>
                <w:szCs w:val="28"/>
              </w:rPr>
              <w:t xml:space="preserve"> </w:t>
            </w:r>
          </w:p>
        </w:tc>
      </w:tr>
      <w:tr w:rsidR="0062353C" w:rsidRPr="00913B8A" w:rsidTr="0062353C">
        <w:tc>
          <w:tcPr>
            <w:tcW w:w="900" w:type="dxa"/>
            <w:vAlign w:val="center"/>
          </w:tcPr>
          <w:p w:rsidR="0062353C" w:rsidRPr="006929E0" w:rsidRDefault="0062353C" w:rsidP="008F340D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698" w:type="dxa"/>
            <w:vAlign w:val="center"/>
          </w:tcPr>
          <w:p w:rsidR="0062353C" w:rsidRPr="007C2515" w:rsidRDefault="0056163F" w:rsidP="008F340D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spacing w:before="40" w:after="40"/>
              <w:rPr>
                <w:rFonts w:ascii="Arial" w:hAnsi="Arial" w:cs="Arial"/>
                <w:b/>
                <w:color w:val="17365D"/>
                <w:sz w:val="26"/>
                <w:szCs w:val="26"/>
              </w:rPr>
            </w:pPr>
            <w:r w:rsidRPr="007C2515">
              <w:rPr>
                <w:rFonts w:ascii="Arial" w:hAnsi="Arial" w:cs="Arial"/>
                <w:b/>
                <w:color w:val="17365D"/>
                <w:sz w:val="26"/>
                <w:szCs w:val="26"/>
              </w:rPr>
              <w:t>TUTOR</w:t>
            </w:r>
            <w:r w:rsidR="0062353C" w:rsidRPr="007C2515">
              <w:rPr>
                <w:rFonts w:ascii="Arial" w:hAnsi="Arial" w:cs="Arial"/>
                <w:b/>
                <w:color w:val="17365D"/>
                <w:sz w:val="26"/>
                <w:szCs w:val="26"/>
              </w:rPr>
              <w:t xml:space="preserve"> FOR THE DAY</w:t>
            </w:r>
          </w:p>
        </w:tc>
      </w:tr>
      <w:tr w:rsidR="0062353C" w:rsidRPr="00913B8A" w:rsidTr="0062353C">
        <w:tc>
          <w:tcPr>
            <w:tcW w:w="900" w:type="dxa"/>
            <w:vAlign w:val="center"/>
          </w:tcPr>
          <w:p w:rsidR="0062353C" w:rsidRPr="00BB3959" w:rsidRDefault="0062353C" w:rsidP="008F340D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98" w:type="dxa"/>
            <w:vAlign w:val="center"/>
          </w:tcPr>
          <w:p w:rsidR="003B049A" w:rsidRPr="00EC0C01" w:rsidRDefault="003B049A" w:rsidP="003B049A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spacing w:before="40" w:after="40"/>
              <w:rPr>
                <w:rFonts w:ascii="Arial" w:hAnsi="Arial" w:cs="Arial"/>
                <w:b/>
                <w:i/>
              </w:rPr>
            </w:pPr>
            <w:r w:rsidRPr="007C2515">
              <w:rPr>
                <w:rFonts w:ascii="Arial" w:hAnsi="Arial" w:cs="Arial"/>
                <w:b/>
                <w:i/>
                <w:sz w:val="26"/>
                <w:szCs w:val="26"/>
              </w:rPr>
              <w:t>Mark Gardiner,</w:t>
            </w:r>
            <w:r w:rsidRPr="0056163F">
              <w:rPr>
                <w:rFonts w:ascii="Arial" w:hAnsi="Arial" w:cs="Arial"/>
                <w:b/>
                <w:i/>
              </w:rPr>
              <w:t xml:space="preserve"> </w:t>
            </w:r>
            <w:r w:rsidR="00EC0C01">
              <w:rPr>
                <w:rFonts w:ascii="Arial" w:hAnsi="Arial" w:cs="Arial"/>
                <w:b/>
                <w:i/>
              </w:rPr>
              <w:t>4</w:t>
            </w:r>
            <w:r w:rsidR="00EC0C01" w:rsidRPr="00EC0C01">
              <w:rPr>
                <w:rFonts w:ascii="Arial" w:hAnsi="Arial" w:cs="Arial"/>
                <w:b/>
                <w:i/>
                <w:vertAlign w:val="superscript"/>
              </w:rPr>
              <w:t>th</w:t>
            </w:r>
            <w:r w:rsidR="00EC0C01">
              <w:rPr>
                <w:rFonts w:ascii="Arial" w:hAnsi="Arial" w:cs="Arial"/>
                <w:b/>
                <w:i/>
              </w:rPr>
              <w:t xml:space="preserve"> Degree Blackbelt in mixed martial arts and </w:t>
            </w:r>
            <w:r w:rsidR="00650049">
              <w:rPr>
                <w:rFonts w:ascii="Arial" w:hAnsi="Arial" w:cs="Arial"/>
                <w:b/>
                <w:i/>
              </w:rPr>
              <w:t>self-defence</w:t>
            </w:r>
            <w:r w:rsidR="00EC0C01">
              <w:rPr>
                <w:rFonts w:ascii="Arial" w:hAnsi="Arial" w:cs="Arial"/>
                <w:b/>
                <w:i/>
              </w:rPr>
              <w:t>, Adult and Further Education Teaching Certifica</w:t>
            </w:r>
            <w:r w:rsidR="00150B17">
              <w:rPr>
                <w:rFonts w:ascii="Arial" w:hAnsi="Arial" w:cs="Arial"/>
                <w:b/>
                <w:i/>
              </w:rPr>
              <w:t xml:space="preserve">te, licenced instructor of </w:t>
            </w:r>
            <w:r w:rsidR="00650049">
              <w:rPr>
                <w:rFonts w:ascii="Arial" w:hAnsi="Arial" w:cs="Arial"/>
                <w:b/>
                <w:i/>
              </w:rPr>
              <w:t>self-defence</w:t>
            </w:r>
            <w:r w:rsidR="00EC0C01">
              <w:rPr>
                <w:rFonts w:ascii="Arial" w:hAnsi="Arial" w:cs="Arial"/>
                <w:b/>
                <w:i/>
              </w:rPr>
              <w:t xml:space="preserve"> and various traditional and modern martial arts.</w:t>
            </w:r>
          </w:p>
          <w:p w:rsidR="0062353C" w:rsidRPr="0056163F" w:rsidRDefault="00C01F9D" w:rsidP="002A3A21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spacing w:before="40" w:after="40"/>
              <w:rPr>
                <w:rFonts w:ascii="Arial" w:hAnsi="Arial" w:cs="Arial"/>
                <w:b/>
                <w:i/>
              </w:rPr>
            </w:pPr>
            <w:r w:rsidRPr="003B049A">
              <w:rPr>
                <w:rFonts w:ascii="Arial" w:hAnsi="Arial" w:cs="Arial"/>
                <w:b/>
                <w:i/>
              </w:rPr>
              <w:t>Has</w:t>
            </w:r>
            <w:r w:rsidR="003B049A" w:rsidRPr="003B049A">
              <w:rPr>
                <w:rFonts w:ascii="Arial" w:hAnsi="Arial" w:cs="Arial"/>
                <w:b/>
                <w:i/>
              </w:rPr>
              <w:t xml:space="preserve"> worked in front line tr</w:t>
            </w:r>
            <w:r w:rsidR="00EC0C01">
              <w:rPr>
                <w:rFonts w:ascii="Arial" w:hAnsi="Arial" w:cs="Arial"/>
                <w:b/>
                <w:i/>
              </w:rPr>
              <w:t>ading st</w:t>
            </w:r>
            <w:r w:rsidR="001F7902">
              <w:rPr>
                <w:rFonts w:ascii="Arial" w:hAnsi="Arial" w:cs="Arial"/>
                <w:b/>
                <w:i/>
              </w:rPr>
              <w:t>andards for more than 27</w:t>
            </w:r>
            <w:r w:rsidR="007C2515">
              <w:rPr>
                <w:rFonts w:ascii="Arial" w:hAnsi="Arial" w:cs="Arial"/>
                <w:b/>
                <w:i/>
              </w:rPr>
              <w:t xml:space="preserve"> years and has taught self-</w:t>
            </w:r>
            <w:r w:rsidR="003B049A" w:rsidRPr="003B049A">
              <w:rPr>
                <w:rFonts w:ascii="Arial" w:hAnsi="Arial" w:cs="Arial"/>
                <w:b/>
                <w:i/>
              </w:rPr>
              <w:t>protection to numerous g</w:t>
            </w:r>
            <w:r w:rsidR="001F7902">
              <w:rPr>
                <w:rFonts w:ascii="Arial" w:hAnsi="Arial" w:cs="Arial"/>
                <w:b/>
                <w:i/>
              </w:rPr>
              <w:t>roups for the last 15</w:t>
            </w:r>
            <w:r w:rsidR="00890EE7">
              <w:rPr>
                <w:rFonts w:ascii="Arial" w:hAnsi="Arial" w:cs="Arial"/>
                <w:b/>
                <w:i/>
              </w:rPr>
              <w:t>.  He is a</w:t>
            </w:r>
            <w:r w:rsidR="003B049A" w:rsidRPr="003B049A">
              <w:rPr>
                <w:rFonts w:ascii="Arial" w:hAnsi="Arial" w:cs="Arial"/>
                <w:b/>
                <w:i/>
              </w:rPr>
              <w:t xml:space="preserve"> senior black belt instructor in numerous martial arts and is a qualified bodyguard with the International Bodyguard Union.</w:t>
            </w:r>
            <w:r w:rsidR="008C7523" w:rsidRPr="0081136D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</w:p>
        </w:tc>
      </w:tr>
      <w:tr w:rsidR="007A4DF9" w:rsidRPr="00913B8A" w:rsidTr="0062353C">
        <w:tc>
          <w:tcPr>
            <w:tcW w:w="900" w:type="dxa"/>
            <w:vAlign w:val="center"/>
          </w:tcPr>
          <w:p w:rsidR="007A4DF9" w:rsidRPr="006929E0" w:rsidRDefault="005F17A4" w:rsidP="008F340D">
            <w:pPr>
              <w:tabs>
                <w:tab w:val="left" w:pos="-1152"/>
                <w:tab w:val="left" w:pos="-720"/>
                <w:tab w:val="left" w:pos="24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09.45</w:t>
            </w:r>
          </w:p>
        </w:tc>
        <w:tc>
          <w:tcPr>
            <w:tcW w:w="9698" w:type="dxa"/>
            <w:vAlign w:val="center"/>
          </w:tcPr>
          <w:p w:rsidR="004C2146" w:rsidRDefault="00DE7A19" w:rsidP="00890EE7">
            <w:pPr>
              <w:tabs>
                <w:tab w:val="left" w:pos="-5220"/>
                <w:tab w:val="left" w:pos="-1152"/>
                <w:tab w:val="left" w:pos="-720"/>
              </w:tabs>
              <w:jc w:val="both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2060"/>
                <w:sz w:val="26"/>
                <w:szCs w:val="26"/>
              </w:rPr>
              <w:t xml:space="preserve">INTRODUCTION / </w:t>
            </w:r>
            <w:r w:rsidR="004C2146">
              <w:rPr>
                <w:rFonts w:ascii="Arial" w:hAnsi="Arial" w:cs="Arial"/>
                <w:b/>
                <w:color w:val="002060"/>
                <w:sz w:val="26"/>
                <w:szCs w:val="26"/>
              </w:rPr>
              <w:t>SITUATIONAL HAZARD AWARENESS</w:t>
            </w:r>
          </w:p>
          <w:p w:rsidR="00945E5A" w:rsidRPr="007C2515" w:rsidRDefault="00DE7A19" w:rsidP="001F7902">
            <w:pPr>
              <w:tabs>
                <w:tab w:val="left" w:pos="-5220"/>
                <w:tab w:val="left" w:pos="-1152"/>
                <w:tab w:val="left" w:pos="-720"/>
              </w:tabs>
              <w:jc w:val="both"/>
              <w:rPr>
                <w:rFonts w:ascii="Arial" w:hAnsi="Arial" w:cs="Arial"/>
                <w:b/>
                <w:color w:val="002060"/>
              </w:rPr>
            </w:pPr>
            <w:r w:rsidRPr="007C2515">
              <w:rPr>
                <w:rFonts w:ascii="Arial" w:hAnsi="Arial" w:cs="Arial"/>
                <w:b/>
                <w:color w:val="002060"/>
              </w:rPr>
              <w:t>What is ‘personal protection’– recognising hazards and the risk of harm they present and measures that can be taken to reduce the risk</w:t>
            </w:r>
            <w:r w:rsidR="00D3779B" w:rsidRPr="007C2515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7C2515">
              <w:rPr>
                <w:rFonts w:ascii="Arial" w:hAnsi="Arial" w:cs="Arial"/>
                <w:b/>
                <w:color w:val="002060"/>
              </w:rPr>
              <w:t>of ha</w:t>
            </w:r>
            <w:r w:rsidR="00D3779B" w:rsidRPr="007C2515">
              <w:rPr>
                <w:rFonts w:ascii="Arial" w:hAnsi="Arial" w:cs="Arial"/>
                <w:b/>
                <w:color w:val="002060"/>
              </w:rPr>
              <w:t>rm. Lo</w:t>
            </w:r>
            <w:r w:rsidR="001F7902" w:rsidRPr="007C2515">
              <w:rPr>
                <w:rFonts w:ascii="Arial" w:hAnsi="Arial" w:cs="Arial"/>
                <w:b/>
                <w:color w:val="002060"/>
              </w:rPr>
              <w:t>ne working</w:t>
            </w:r>
            <w:r w:rsidR="00D3779B" w:rsidRPr="007C2515">
              <w:rPr>
                <w:rFonts w:ascii="Arial" w:hAnsi="Arial" w:cs="Arial"/>
                <w:b/>
                <w:color w:val="002060"/>
              </w:rPr>
              <w:t xml:space="preserve">, </w:t>
            </w:r>
            <w:r w:rsidR="001F7902" w:rsidRPr="007C2515">
              <w:rPr>
                <w:rFonts w:ascii="Arial" w:hAnsi="Arial" w:cs="Arial"/>
                <w:b/>
                <w:color w:val="002060"/>
              </w:rPr>
              <w:t>l</w:t>
            </w:r>
            <w:r w:rsidR="00D3779B" w:rsidRPr="007C2515">
              <w:rPr>
                <w:rFonts w:ascii="Arial" w:hAnsi="Arial" w:cs="Arial"/>
                <w:b/>
                <w:color w:val="002060"/>
              </w:rPr>
              <w:t>egal aspects, protocols and control measures. Visiting peoples’ homes and businesses. Remote places and out of hours working. Personal protective equipment. ‘Raid’ type operations</w:t>
            </w:r>
          </w:p>
        </w:tc>
      </w:tr>
      <w:tr w:rsidR="003E1BCA" w:rsidRPr="00913B8A" w:rsidTr="0062353C">
        <w:tc>
          <w:tcPr>
            <w:tcW w:w="900" w:type="dxa"/>
            <w:vAlign w:val="center"/>
          </w:tcPr>
          <w:p w:rsidR="003E1BCA" w:rsidRPr="006929E0" w:rsidRDefault="00D3779B" w:rsidP="003E1BCA">
            <w:pPr>
              <w:tabs>
                <w:tab w:val="left" w:pos="-1152"/>
                <w:tab w:val="left" w:pos="-720"/>
                <w:tab w:val="left" w:pos="24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9698" w:type="dxa"/>
            <w:vAlign w:val="center"/>
          </w:tcPr>
          <w:p w:rsidR="003E1BCA" w:rsidRPr="007C2515" w:rsidRDefault="003E1BCA" w:rsidP="003E1BCA">
            <w:pPr>
              <w:tabs>
                <w:tab w:val="left" w:pos="-1152"/>
                <w:tab w:val="left" w:pos="-720"/>
                <w:tab w:val="left" w:pos="2478"/>
              </w:tabs>
              <w:spacing w:before="40" w:after="40"/>
              <w:rPr>
                <w:rFonts w:ascii="Arial" w:hAnsi="Arial" w:cs="Arial"/>
                <w:b/>
              </w:rPr>
            </w:pPr>
            <w:r w:rsidRPr="007C2515">
              <w:rPr>
                <w:rFonts w:ascii="Arial" w:hAnsi="Arial" w:cs="Arial"/>
                <w:b/>
                <w:i/>
              </w:rPr>
              <w:t>Refreshment break</w:t>
            </w:r>
          </w:p>
        </w:tc>
      </w:tr>
      <w:tr w:rsidR="008F340D" w:rsidRPr="00913B8A" w:rsidTr="0062353C">
        <w:tc>
          <w:tcPr>
            <w:tcW w:w="900" w:type="dxa"/>
            <w:vAlign w:val="center"/>
          </w:tcPr>
          <w:p w:rsidR="008F340D" w:rsidRPr="006929E0" w:rsidRDefault="00D3779B" w:rsidP="008F340D">
            <w:pPr>
              <w:tabs>
                <w:tab w:val="left" w:pos="-1152"/>
                <w:tab w:val="left" w:pos="-720"/>
                <w:tab w:val="left" w:pos="24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</w:t>
            </w:r>
          </w:p>
        </w:tc>
        <w:tc>
          <w:tcPr>
            <w:tcW w:w="9698" w:type="dxa"/>
            <w:vAlign w:val="center"/>
          </w:tcPr>
          <w:p w:rsidR="004C2146" w:rsidRPr="007C2515" w:rsidRDefault="00D3779B" w:rsidP="00890EE7">
            <w:pPr>
              <w:tabs>
                <w:tab w:val="left" w:pos="-1152"/>
                <w:tab w:val="left" w:pos="-720"/>
                <w:tab w:val="left" w:pos="2478"/>
              </w:tabs>
              <w:spacing w:before="40" w:after="40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  <w:r w:rsidRPr="007C2515">
              <w:rPr>
                <w:rFonts w:ascii="Arial" w:hAnsi="Arial" w:cs="Arial"/>
                <w:b/>
                <w:color w:val="002060"/>
                <w:sz w:val="26"/>
                <w:szCs w:val="26"/>
              </w:rPr>
              <w:t>CONFLICT MANAGEMENT</w:t>
            </w:r>
          </w:p>
          <w:p w:rsidR="00A65FB0" w:rsidRPr="007C2515" w:rsidRDefault="00D3779B" w:rsidP="00545D38">
            <w:pPr>
              <w:tabs>
                <w:tab w:val="left" w:pos="-1152"/>
                <w:tab w:val="left" w:pos="-720"/>
                <w:tab w:val="left" w:pos="2478"/>
              </w:tabs>
              <w:spacing w:before="40" w:after="40"/>
              <w:rPr>
                <w:rFonts w:ascii="Arial" w:hAnsi="Arial" w:cs="Arial"/>
                <w:b/>
                <w:color w:val="17365D"/>
              </w:rPr>
            </w:pPr>
            <w:r w:rsidRPr="007C2515">
              <w:rPr>
                <w:rFonts w:ascii="Arial" w:hAnsi="Arial" w:cs="Arial"/>
                <w:b/>
                <w:color w:val="002060"/>
              </w:rPr>
              <w:t xml:space="preserve">Stages of conflict escalation, Trigger words, phrases and body language. Keeping control of the situation. Signalling </w:t>
            </w:r>
            <w:r w:rsidR="00FD1238" w:rsidRPr="007C2515">
              <w:rPr>
                <w:rFonts w:ascii="Arial" w:hAnsi="Arial" w:cs="Arial"/>
                <w:b/>
                <w:color w:val="002060"/>
              </w:rPr>
              <w:t>non-aggression</w:t>
            </w:r>
            <w:r w:rsidRPr="007C2515">
              <w:rPr>
                <w:rFonts w:ascii="Arial" w:hAnsi="Arial" w:cs="Arial"/>
                <w:b/>
                <w:color w:val="002060"/>
              </w:rPr>
              <w:t xml:space="preserve"> through verbal and physical cues. Structuring difficult conversations</w:t>
            </w:r>
            <w:r w:rsidR="00545D38" w:rsidRPr="007C2515">
              <w:rPr>
                <w:rFonts w:ascii="Arial" w:hAnsi="Arial" w:cs="Arial"/>
                <w:b/>
                <w:color w:val="002060"/>
              </w:rPr>
              <w:t>. Listening and defusing conflict situations. Managing unpredictable and abusive behaviours</w:t>
            </w:r>
            <w:r w:rsidR="00545D38" w:rsidRPr="007C2515">
              <w:rPr>
                <w:rFonts w:ascii="Arial" w:hAnsi="Arial" w:cs="Arial"/>
                <w:b/>
                <w:color w:val="17365D"/>
              </w:rPr>
              <w:t>.</w:t>
            </w:r>
          </w:p>
        </w:tc>
      </w:tr>
      <w:tr w:rsidR="000531D6" w:rsidRPr="00913B8A" w:rsidTr="0062353C">
        <w:tc>
          <w:tcPr>
            <w:tcW w:w="900" w:type="dxa"/>
            <w:vAlign w:val="center"/>
          </w:tcPr>
          <w:p w:rsidR="000531D6" w:rsidRDefault="000531D6" w:rsidP="008F340D">
            <w:pPr>
              <w:tabs>
                <w:tab w:val="left" w:pos="-1152"/>
                <w:tab w:val="left" w:pos="-720"/>
                <w:tab w:val="left" w:pos="24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9698" w:type="dxa"/>
            <w:vAlign w:val="center"/>
          </w:tcPr>
          <w:p w:rsidR="000531D6" w:rsidRPr="007C2515" w:rsidRDefault="000531D6" w:rsidP="00474F57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jc w:val="both"/>
              <w:rPr>
                <w:rFonts w:ascii="Arial" w:hAnsi="Arial" w:cs="Arial"/>
                <w:b/>
              </w:rPr>
            </w:pPr>
            <w:r w:rsidRPr="007C2515">
              <w:rPr>
                <w:rFonts w:ascii="Arial" w:hAnsi="Arial" w:cs="Arial"/>
                <w:b/>
                <w:i/>
              </w:rPr>
              <w:t>Lunch</w:t>
            </w:r>
          </w:p>
        </w:tc>
      </w:tr>
      <w:tr w:rsidR="008F340D" w:rsidRPr="00913B8A" w:rsidTr="0062353C">
        <w:tc>
          <w:tcPr>
            <w:tcW w:w="900" w:type="dxa"/>
            <w:vAlign w:val="center"/>
          </w:tcPr>
          <w:p w:rsidR="008F340D" w:rsidRPr="006929E0" w:rsidRDefault="002753E7" w:rsidP="008F340D">
            <w:pPr>
              <w:tabs>
                <w:tab w:val="left" w:pos="-1152"/>
                <w:tab w:val="left" w:pos="-720"/>
                <w:tab w:val="left" w:pos="24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</w:tc>
        <w:tc>
          <w:tcPr>
            <w:tcW w:w="9698" w:type="dxa"/>
            <w:vAlign w:val="center"/>
          </w:tcPr>
          <w:p w:rsidR="00545D38" w:rsidRPr="007C2515" w:rsidRDefault="002753E7" w:rsidP="00474F57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jc w:val="both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  <w:r w:rsidRPr="007C2515"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  <w:t>CONSIDERING BEHAVIOUR</w:t>
            </w:r>
            <w:r w:rsidR="000C45AB" w:rsidRPr="007C2515"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="00FD1238" w:rsidRPr="007C2515"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  <w:t>-</w:t>
            </w:r>
            <w:r w:rsidR="000C45AB" w:rsidRPr="007C2515">
              <w:rPr>
                <w:rFonts w:ascii="Arial" w:hAnsi="Arial" w:cs="Arial"/>
                <w:b/>
                <w:color w:val="002060"/>
                <w:sz w:val="26"/>
                <w:szCs w:val="26"/>
              </w:rPr>
              <w:t xml:space="preserve"> THE ROLE OF BODY LANGUAGE</w:t>
            </w:r>
          </w:p>
          <w:p w:rsidR="008F340D" w:rsidRPr="007C2515" w:rsidRDefault="00545D38" w:rsidP="00474F57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jc w:val="both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7C2515"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  <w:t>BE</w:t>
            </w:r>
            <w:r w:rsidR="00201305" w:rsidRPr="007C2515"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  <w:t>HAVIOUR breeds BEHAVIOUR</w:t>
            </w:r>
          </w:p>
        </w:tc>
      </w:tr>
      <w:tr w:rsidR="008F340D" w:rsidRPr="00913B8A" w:rsidTr="0062353C">
        <w:tc>
          <w:tcPr>
            <w:tcW w:w="900" w:type="dxa"/>
            <w:vAlign w:val="center"/>
          </w:tcPr>
          <w:p w:rsidR="008F340D" w:rsidRPr="006929E0" w:rsidRDefault="00210D14" w:rsidP="008F340D">
            <w:pPr>
              <w:tabs>
                <w:tab w:val="left" w:pos="-1152"/>
                <w:tab w:val="left" w:pos="-720"/>
                <w:tab w:val="left" w:pos="24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F340D" w:rsidRPr="006929E0">
              <w:rPr>
                <w:rFonts w:ascii="Arial" w:hAnsi="Arial" w:cs="Arial"/>
              </w:rPr>
              <w:t>.</w:t>
            </w:r>
            <w:r w:rsidR="00C01F9D">
              <w:rPr>
                <w:rFonts w:ascii="Arial" w:hAnsi="Arial" w:cs="Arial"/>
              </w:rPr>
              <w:t>30</w:t>
            </w:r>
          </w:p>
        </w:tc>
        <w:tc>
          <w:tcPr>
            <w:tcW w:w="9698" w:type="dxa"/>
            <w:vAlign w:val="center"/>
          </w:tcPr>
          <w:p w:rsidR="00545D38" w:rsidRPr="007C2515" w:rsidRDefault="00545D38" w:rsidP="00545D38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jc w:val="both"/>
              <w:rPr>
                <w:rFonts w:ascii="Arial" w:hAnsi="Arial" w:cs="Arial"/>
                <w:b/>
                <w:color w:val="002060"/>
              </w:rPr>
            </w:pPr>
            <w:r w:rsidRPr="007C2515">
              <w:rPr>
                <w:rFonts w:ascii="Arial" w:hAnsi="Arial" w:cs="Arial"/>
                <w:b/>
                <w:color w:val="002060"/>
                <w:sz w:val="26"/>
                <w:szCs w:val="26"/>
              </w:rPr>
              <w:t>DEFENSIVE / BREAKAWAY TECHNIQUES</w:t>
            </w:r>
            <w:r w:rsidRPr="007C251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- </w:t>
            </w:r>
            <w:r w:rsidRPr="007C2515">
              <w:rPr>
                <w:rFonts w:ascii="Arial" w:hAnsi="Arial" w:cs="Arial"/>
                <w:b/>
                <w:color w:val="002060"/>
              </w:rPr>
              <w:t>If it all goes wrong.</w:t>
            </w:r>
          </w:p>
          <w:p w:rsidR="002C757A" w:rsidRPr="007C2515" w:rsidRDefault="001F7902" w:rsidP="00545D38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jc w:val="both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7C2515">
              <w:rPr>
                <w:rFonts w:ascii="Arial" w:hAnsi="Arial" w:cs="Arial"/>
                <w:b/>
                <w:color w:val="002060"/>
              </w:rPr>
              <w:t>The l</w:t>
            </w:r>
            <w:r w:rsidR="00545D38" w:rsidRPr="007C2515">
              <w:rPr>
                <w:rFonts w:ascii="Arial" w:hAnsi="Arial" w:cs="Arial"/>
                <w:b/>
                <w:color w:val="002060"/>
              </w:rPr>
              <w:t>aw relating to personal protection. How to avoid being hurt. Making an escape. What you can do if escape is impossible and physical confrontation inevitable.</w:t>
            </w:r>
          </w:p>
        </w:tc>
      </w:tr>
      <w:tr w:rsidR="008F340D" w:rsidRPr="00913B8A" w:rsidTr="0062353C">
        <w:tc>
          <w:tcPr>
            <w:tcW w:w="900" w:type="dxa"/>
            <w:vAlign w:val="center"/>
          </w:tcPr>
          <w:p w:rsidR="008F340D" w:rsidRPr="006929E0" w:rsidRDefault="00210D14" w:rsidP="008F340D">
            <w:pPr>
              <w:tabs>
                <w:tab w:val="left" w:pos="-1152"/>
                <w:tab w:val="left" w:pos="-720"/>
                <w:tab w:val="left" w:pos="24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</w:t>
            </w:r>
            <w:r w:rsidR="0060528D" w:rsidRPr="006929E0">
              <w:rPr>
                <w:rFonts w:ascii="Arial" w:hAnsi="Arial" w:cs="Arial"/>
              </w:rPr>
              <w:t>0</w:t>
            </w:r>
          </w:p>
        </w:tc>
        <w:tc>
          <w:tcPr>
            <w:tcW w:w="9698" w:type="dxa"/>
            <w:vAlign w:val="center"/>
          </w:tcPr>
          <w:p w:rsidR="008F340D" w:rsidRPr="007C2515" w:rsidRDefault="00047EFF" w:rsidP="008F340D">
            <w:pPr>
              <w:pStyle w:val="Heading2"/>
              <w:spacing w:before="40" w:after="40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  <w:r w:rsidRPr="007C2515">
              <w:rPr>
                <w:rFonts w:ascii="Arial" w:hAnsi="Arial" w:cs="Arial"/>
                <w:i/>
                <w:color w:val="auto"/>
                <w:sz w:val="24"/>
                <w:szCs w:val="24"/>
                <w:lang w:val="en-GB"/>
              </w:rPr>
              <w:t>Refreshment break</w:t>
            </w:r>
          </w:p>
        </w:tc>
      </w:tr>
      <w:tr w:rsidR="008F340D" w:rsidRPr="00913B8A" w:rsidTr="0062353C">
        <w:tc>
          <w:tcPr>
            <w:tcW w:w="900" w:type="dxa"/>
            <w:vAlign w:val="center"/>
          </w:tcPr>
          <w:p w:rsidR="008F340D" w:rsidRPr="006929E0" w:rsidRDefault="00D51615" w:rsidP="008F340D">
            <w:pPr>
              <w:tabs>
                <w:tab w:val="left" w:pos="-1152"/>
                <w:tab w:val="left" w:pos="-720"/>
                <w:tab w:val="left" w:pos="24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</w:t>
            </w:r>
          </w:p>
        </w:tc>
        <w:tc>
          <w:tcPr>
            <w:tcW w:w="9698" w:type="dxa"/>
            <w:vAlign w:val="center"/>
          </w:tcPr>
          <w:p w:rsidR="008F340D" w:rsidRPr="007C2515" w:rsidRDefault="00545D38" w:rsidP="00C01F9D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7C2515">
              <w:rPr>
                <w:rFonts w:ascii="Arial" w:hAnsi="Arial" w:cs="Arial"/>
                <w:b/>
                <w:color w:val="002060"/>
                <w:sz w:val="26"/>
                <w:szCs w:val="26"/>
              </w:rPr>
              <w:t>PROCEDURES and PROTOCOLS</w:t>
            </w:r>
            <w:r w:rsidRPr="007C251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Pr="007C2515">
              <w:rPr>
                <w:rFonts w:ascii="Arial" w:hAnsi="Arial" w:cs="Arial"/>
                <w:b/>
                <w:color w:val="002060"/>
              </w:rPr>
              <w:t xml:space="preserve">that can be </w:t>
            </w:r>
            <w:r w:rsidR="00FD2122" w:rsidRPr="007C2515">
              <w:rPr>
                <w:rFonts w:ascii="Arial" w:hAnsi="Arial" w:cs="Arial"/>
                <w:b/>
                <w:color w:val="002060"/>
              </w:rPr>
              <w:t>put in place to reduce the risk of harm to a minimum.</w:t>
            </w:r>
          </w:p>
          <w:p w:rsidR="00FD2122" w:rsidRPr="007C2515" w:rsidRDefault="00FD2122" w:rsidP="00C01F9D">
            <w:pPr>
              <w:spacing w:before="40" w:after="4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7C2515">
              <w:rPr>
                <w:rFonts w:ascii="Arial" w:hAnsi="Arial" w:cs="Arial"/>
                <w:b/>
                <w:color w:val="002060"/>
              </w:rPr>
              <w:t>Lone working procedures. Flagging risk individuals and businesses. Formalised risk assessments. Using other agencies. When you can say no.</w:t>
            </w:r>
          </w:p>
        </w:tc>
      </w:tr>
      <w:tr w:rsidR="006929E0" w:rsidRPr="00913B8A" w:rsidTr="0062353C">
        <w:tc>
          <w:tcPr>
            <w:tcW w:w="900" w:type="dxa"/>
            <w:vAlign w:val="center"/>
          </w:tcPr>
          <w:p w:rsidR="006929E0" w:rsidRPr="006929E0" w:rsidRDefault="00292849" w:rsidP="006929E0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  <w:r w:rsidR="0039124F">
              <w:rPr>
                <w:rFonts w:ascii="Arial" w:hAnsi="Arial" w:cs="Arial"/>
              </w:rPr>
              <w:t>5</w:t>
            </w:r>
          </w:p>
        </w:tc>
        <w:tc>
          <w:tcPr>
            <w:tcW w:w="9698" w:type="dxa"/>
            <w:vAlign w:val="center"/>
          </w:tcPr>
          <w:p w:rsidR="006929E0" w:rsidRPr="007C2515" w:rsidRDefault="00047EFF" w:rsidP="006929E0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jc w:val="both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  <w:r w:rsidRPr="007C2515">
              <w:rPr>
                <w:rFonts w:ascii="Arial" w:hAnsi="Arial" w:cs="Arial"/>
                <w:b/>
                <w:color w:val="002060"/>
                <w:sz w:val="26"/>
                <w:szCs w:val="26"/>
              </w:rPr>
              <w:t xml:space="preserve">SUMMING UP, </w:t>
            </w:r>
            <w:r w:rsidR="006929E0" w:rsidRPr="007C2515">
              <w:rPr>
                <w:rFonts w:ascii="Arial" w:hAnsi="Arial" w:cs="Arial"/>
                <w:b/>
                <w:color w:val="002060"/>
                <w:sz w:val="26"/>
                <w:szCs w:val="26"/>
              </w:rPr>
              <w:t>QUEST</w:t>
            </w:r>
            <w:r w:rsidR="00592452" w:rsidRPr="007C2515">
              <w:rPr>
                <w:rFonts w:ascii="Arial" w:hAnsi="Arial" w:cs="Arial"/>
                <w:b/>
                <w:color w:val="002060"/>
                <w:sz w:val="26"/>
                <w:szCs w:val="26"/>
              </w:rPr>
              <w:t xml:space="preserve">IONS AND DISCUSSIONS </w:t>
            </w:r>
          </w:p>
        </w:tc>
      </w:tr>
      <w:tr w:rsidR="006929E0" w:rsidRPr="00913B8A" w:rsidTr="0062353C">
        <w:tc>
          <w:tcPr>
            <w:tcW w:w="900" w:type="dxa"/>
            <w:vAlign w:val="center"/>
          </w:tcPr>
          <w:p w:rsidR="006929E0" w:rsidRPr="006929E0" w:rsidRDefault="00047EFF" w:rsidP="006929E0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617F8">
              <w:rPr>
                <w:rFonts w:ascii="Arial" w:hAnsi="Arial" w:cs="Arial"/>
              </w:rPr>
              <w:t>.40</w:t>
            </w:r>
          </w:p>
        </w:tc>
        <w:tc>
          <w:tcPr>
            <w:tcW w:w="9698" w:type="dxa"/>
            <w:vAlign w:val="center"/>
          </w:tcPr>
          <w:p w:rsidR="006929E0" w:rsidRPr="007C2515" w:rsidRDefault="006929E0" w:rsidP="006929E0">
            <w:pPr>
              <w:tabs>
                <w:tab w:val="left" w:pos="-1152"/>
                <w:tab w:val="left" w:pos="-720"/>
                <w:tab w:val="left" w:pos="2160"/>
                <w:tab w:val="left" w:pos="2478"/>
              </w:tabs>
              <w:jc w:val="both"/>
              <w:rPr>
                <w:rFonts w:ascii="Arial" w:hAnsi="Arial" w:cs="Arial"/>
                <w:b/>
                <w:i/>
              </w:rPr>
            </w:pPr>
            <w:r w:rsidRPr="007C2515">
              <w:rPr>
                <w:rFonts w:ascii="Arial" w:hAnsi="Arial" w:cs="Arial"/>
                <w:b/>
                <w:i/>
              </w:rPr>
              <w:t>Course Close</w:t>
            </w:r>
          </w:p>
        </w:tc>
      </w:tr>
    </w:tbl>
    <w:p w:rsidR="00132CC9" w:rsidRPr="00132CC9" w:rsidRDefault="00132CC9" w:rsidP="00132CC9">
      <w:pPr>
        <w:tabs>
          <w:tab w:val="left" w:pos="-1152"/>
          <w:tab w:val="left" w:pos="-720"/>
          <w:tab w:val="left" w:pos="2160"/>
          <w:tab w:val="left" w:pos="2478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A30AA" w:rsidRPr="00913B8A" w:rsidRDefault="004A30AA" w:rsidP="008F340D">
      <w:pPr>
        <w:rPr>
          <w:rFonts w:ascii="Arial" w:hAnsi="Arial" w:cs="Arial"/>
        </w:rPr>
      </w:pPr>
    </w:p>
    <w:sectPr w:rsidR="004A30AA" w:rsidRPr="00913B8A" w:rsidSect="00FA0290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B7" w:rsidRDefault="00B167B7" w:rsidP="00831B0D">
      <w:r>
        <w:separator/>
      </w:r>
    </w:p>
  </w:endnote>
  <w:endnote w:type="continuationSeparator" w:id="0">
    <w:p w:rsidR="00B167B7" w:rsidRDefault="00B167B7" w:rsidP="0083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B7" w:rsidRDefault="00B167B7" w:rsidP="00831B0D">
      <w:r>
        <w:separator/>
      </w:r>
    </w:p>
  </w:footnote>
  <w:footnote w:type="continuationSeparator" w:id="0">
    <w:p w:rsidR="00B167B7" w:rsidRDefault="00B167B7" w:rsidP="0083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FE1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9784A64"/>
    <w:lvl w:ilvl="0">
      <w:numFmt w:val="bullet"/>
      <w:lvlText w:val="*"/>
      <w:lvlJc w:val="left"/>
    </w:lvl>
  </w:abstractNum>
  <w:abstractNum w:abstractNumId="2" w15:restartNumberingAfterBreak="0">
    <w:nsid w:val="438347DB"/>
    <w:multiLevelType w:val="hybridMultilevel"/>
    <w:tmpl w:val="ACB87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D0EA8"/>
    <w:multiLevelType w:val="hybridMultilevel"/>
    <w:tmpl w:val="CB1EC774"/>
    <w:lvl w:ilvl="0" w:tplc="51547BEE">
      <w:start w:val="1"/>
      <w:numFmt w:val="bullet"/>
      <w:lvlText w:val=""/>
      <w:lvlJc w:val="left"/>
      <w:pPr>
        <w:tabs>
          <w:tab w:val="num" w:pos="864"/>
        </w:tabs>
        <w:ind w:left="864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B73BE"/>
    <w:multiLevelType w:val="hybridMultilevel"/>
    <w:tmpl w:val="30EC4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6F23E0"/>
    <w:multiLevelType w:val="hybridMultilevel"/>
    <w:tmpl w:val="0B46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A2"/>
    <w:rsid w:val="00000452"/>
    <w:rsid w:val="0000261D"/>
    <w:rsid w:val="00010468"/>
    <w:rsid w:val="00022448"/>
    <w:rsid w:val="00032A9F"/>
    <w:rsid w:val="00041447"/>
    <w:rsid w:val="00041BD4"/>
    <w:rsid w:val="0004544F"/>
    <w:rsid w:val="00047EFF"/>
    <w:rsid w:val="000531D6"/>
    <w:rsid w:val="00053EEA"/>
    <w:rsid w:val="000617F8"/>
    <w:rsid w:val="00072F8B"/>
    <w:rsid w:val="00077C70"/>
    <w:rsid w:val="00080B56"/>
    <w:rsid w:val="00083171"/>
    <w:rsid w:val="00092DEC"/>
    <w:rsid w:val="00095977"/>
    <w:rsid w:val="000959DD"/>
    <w:rsid w:val="000972E8"/>
    <w:rsid w:val="000B7F26"/>
    <w:rsid w:val="000C45AB"/>
    <w:rsid w:val="000D250B"/>
    <w:rsid w:val="000E0351"/>
    <w:rsid w:val="000E0D21"/>
    <w:rsid w:val="000E2C0E"/>
    <w:rsid w:val="000E40B3"/>
    <w:rsid w:val="000E6F1D"/>
    <w:rsid w:val="000E794A"/>
    <w:rsid w:val="000F038D"/>
    <w:rsid w:val="000F5303"/>
    <w:rsid w:val="000F66CC"/>
    <w:rsid w:val="001129CE"/>
    <w:rsid w:val="00123D8C"/>
    <w:rsid w:val="00124530"/>
    <w:rsid w:val="001270C5"/>
    <w:rsid w:val="00132CC9"/>
    <w:rsid w:val="00133F09"/>
    <w:rsid w:val="00136F3A"/>
    <w:rsid w:val="00145B82"/>
    <w:rsid w:val="00150036"/>
    <w:rsid w:val="00150B17"/>
    <w:rsid w:val="001711DE"/>
    <w:rsid w:val="00182E3A"/>
    <w:rsid w:val="0018339A"/>
    <w:rsid w:val="001941D0"/>
    <w:rsid w:val="001A0AA5"/>
    <w:rsid w:val="001B4E83"/>
    <w:rsid w:val="001B60BE"/>
    <w:rsid w:val="001C1FB3"/>
    <w:rsid w:val="001C7903"/>
    <w:rsid w:val="001D7F60"/>
    <w:rsid w:val="001F7902"/>
    <w:rsid w:val="00201305"/>
    <w:rsid w:val="00206842"/>
    <w:rsid w:val="00207B88"/>
    <w:rsid w:val="00210D14"/>
    <w:rsid w:val="00211A45"/>
    <w:rsid w:val="002200C7"/>
    <w:rsid w:val="002210B4"/>
    <w:rsid w:val="002215D3"/>
    <w:rsid w:val="0022630A"/>
    <w:rsid w:val="00234908"/>
    <w:rsid w:val="00252F79"/>
    <w:rsid w:val="002538C5"/>
    <w:rsid w:val="00256293"/>
    <w:rsid w:val="002575E6"/>
    <w:rsid w:val="002739F2"/>
    <w:rsid w:val="002753E7"/>
    <w:rsid w:val="002756A2"/>
    <w:rsid w:val="00276D25"/>
    <w:rsid w:val="002774DD"/>
    <w:rsid w:val="00277894"/>
    <w:rsid w:val="0029053D"/>
    <w:rsid w:val="00291AD0"/>
    <w:rsid w:val="00292849"/>
    <w:rsid w:val="00294508"/>
    <w:rsid w:val="002A3A21"/>
    <w:rsid w:val="002B3EE2"/>
    <w:rsid w:val="002B3FCD"/>
    <w:rsid w:val="002B6FD6"/>
    <w:rsid w:val="002B7C8C"/>
    <w:rsid w:val="002C18A7"/>
    <w:rsid w:val="002C757A"/>
    <w:rsid w:val="002D02D7"/>
    <w:rsid w:val="002D2A8C"/>
    <w:rsid w:val="002D31A2"/>
    <w:rsid w:val="002D3C21"/>
    <w:rsid w:val="002D54E3"/>
    <w:rsid w:val="002D5EBF"/>
    <w:rsid w:val="002D764B"/>
    <w:rsid w:val="002D7E62"/>
    <w:rsid w:val="002E3194"/>
    <w:rsid w:val="002E5218"/>
    <w:rsid w:val="002E58E7"/>
    <w:rsid w:val="0030672C"/>
    <w:rsid w:val="00311B20"/>
    <w:rsid w:val="00312212"/>
    <w:rsid w:val="00330F0B"/>
    <w:rsid w:val="0033711B"/>
    <w:rsid w:val="00337C4C"/>
    <w:rsid w:val="00342356"/>
    <w:rsid w:val="003450A8"/>
    <w:rsid w:val="003454B9"/>
    <w:rsid w:val="00346407"/>
    <w:rsid w:val="00356DC4"/>
    <w:rsid w:val="0036150A"/>
    <w:rsid w:val="00380DA0"/>
    <w:rsid w:val="0038634B"/>
    <w:rsid w:val="00387DDD"/>
    <w:rsid w:val="0039124F"/>
    <w:rsid w:val="003A497C"/>
    <w:rsid w:val="003B049A"/>
    <w:rsid w:val="003B45BA"/>
    <w:rsid w:val="003D01D7"/>
    <w:rsid w:val="003D4618"/>
    <w:rsid w:val="003E1BCA"/>
    <w:rsid w:val="003E2695"/>
    <w:rsid w:val="003E61C2"/>
    <w:rsid w:val="003F22C0"/>
    <w:rsid w:val="003F3F09"/>
    <w:rsid w:val="003F4B97"/>
    <w:rsid w:val="00401CA4"/>
    <w:rsid w:val="00407405"/>
    <w:rsid w:val="00415D33"/>
    <w:rsid w:val="004166E6"/>
    <w:rsid w:val="00421BF8"/>
    <w:rsid w:val="00421F5E"/>
    <w:rsid w:val="004666B5"/>
    <w:rsid w:val="0047183D"/>
    <w:rsid w:val="00474F57"/>
    <w:rsid w:val="00476D3F"/>
    <w:rsid w:val="00493985"/>
    <w:rsid w:val="004A27BB"/>
    <w:rsid w:val="004A30AA"/>
    <w:rsid w:val="004B2D94"/>
    <w:rsid w:val="004B5368"/>
    <w:rsid w:val="004B5AB8"/>
    <w:rsid w:val="004C2146"/>
    <w:rsid w:val="004C5CA9"/>
    <w:rsid w:val="004C6EA9"/>
    <w:rsid w:val="004E1BF7"/>
    <w:rsid w:val="004E6F37"/>
    <w:rsid w:val="004F3AD2"/>
    <w:rsid w:val="004F3D5E"/>
    <w:rsid w:val="00512260"/>
    <w:rsid w:val="00513CC4"/>
    <w:rsid w:val="00516052"/>
    <w:rsid w:val="00516C2B"/>
    <w:rsid w:val="005332A5"/>
    <w:rsid w:val="0054290B"/>
    <w:rsid w:val="00545D38"/>
    <w:rsid w:val="005548E3"/>
    <w:rsid w:val="00556320"/>
    <w:rsid w:val="0055676C"/>
    <w:rsid w:val="0055789F"/>
    <w:rsid w:val="00560543"/>
    <w:rsid w:val="0056163F"/>
    <w:rsid w:val="00561F64"/>
    <w:rsid w:val="005631CE"/>
    <w:rsid w:val="005643B6"/>
    <w:rsid w:val="00567061"/>
    <w:rsid w:val="005772A1"/>
    <w:rsid w:val="00592452"/>
    <w:rsid w:val="0059662A"/>
    <w:rsid w:val="005A0B5D"/>
    <w:rsid w:val="005A1E0C"/>
    <w:rsid w:val="005B32C9"/>
    <w:rsid w:val="005D1CC0"/>
    <w:rsid w:val="005D2871"/>
    <w:rsid w:val="005E5B48"/>
    <w:rsid w:val="005F0CD6"/>
    <w:rsid w:val="005F17A4"/>
    <w:rsid w:val="005F301D"/>
    <w:rsid w:val="005F6DAD"/>
    <w:rsid w:val="0060528D"/>
    <w:rsid w:val="00605595"/>
    <w:rsid w:val="00610CF5"/>
    <w:rsid w:val="006149F7"/>
    <w:rsid w:val="0062353C"/>
    <w:rsid w:val="00633F65"/>
    <w:rsid w:val="00650049"/>
    <w:rsid w:val="00651C76"/>
    <w:rsid w:val="0065490C"/>
    <w:rsid w:val="00655C73"/>
    <w:rsid w:val="006617C3"/>
    <w:rsid w:val="00662029"/>
    <w:rsid w:val="00663D6D"/>
    <w:rsid w:val="006651E6"/>
    <w:rsid w:val="00665412"/>
    <w:rsid w:val="00680570"/>
    <w:rsid w:val="006910E0"/>
    <w:rsid w:val="006929E0"/>
    <w:rsid w:val="00695B36"/>
    <w:rsid w:val="00696459"/>
    <w:rsid w:val="006B064A"/>
    <w:rsid w:val="006B0AFE"/>
    <w:rsid w:val="006B2966"/>
    <w:rsid w:val="006B55A6"/>
    <w:rsid w:val="006B55A8"/>
    <w:rsid w:val="006B57BB"/>
    <w:rsid w:val="006B7015"/>
    <w:rsid w:val="006B709E"/>
    <w:rsid w:val="006B74D1"/>
    <w:rsid w:val="006C12DA"/>
    <w:rsid w:val="006C3F1F"/>
    <w:rsid w:val="006D4D2B"/>
    <w:rsid w:val="006D50F3"/>
    <w:rsid w:val="006D5C1B"/>
    <w:rsid w:val="006E0009"/>
    <w:rsid w:val="006E2B61"/>
    <w:rsid w:val="006F003D"/>
    <w:rsid w:val="006F62ED"/>
    <w:rsid w:val="00731413"/>
    <w:rsid w:val="007432E6"/>
    <w:rsid w:val="00752946"/>
    <w:rsid w:val="0075722E"/>
    <w:rsid w:val="00763151"/>
    <w:rsid w:val="00763690"/>
    <w:rsid w:val="007637BF"/>
    <w:rsid w:val="007659E0"/>
    <w:rsid w:val="00784CA4"/>
    <w:rsid w:val="00785D3A"/>
    <w:rsid w:val="00791D22"/>
    <w:rsid w:val="007A2E6E"/>
    <w:rsid w:val="007A4DF9"/>
    <w:rsid w:val="007A6F14"/>
    <w:rsid w:val="007B42FC"/>
    <w:rsid w:val="007B6356"/>
    <w:rsid w:val="007C2515"/>
    <w:rsid w:val="007C4D45"/>
    <w:rsid w:val="007C7276"/>
    <w:rsid w:val="007D3F42"/>
    <w:rsid w:val="007D6446"/>
    <w:rsid w:val="007E7981"/>
    <w:rsid w:val="00802BAB"/>
    <w:rsid w:val="00805C52"/>
    <w:rsid w:val="00807085"/>
    <w:rsid w:val="0081136D"/>
    <w:rsid w:val="0081727F"/>
    <w:rsid w:val="00831B0D"/>
    <w:rsid w:val="008343AD"/>
    <w:rsid w:val="008439C7"/>
    <w:rsid w:val="00850E1B"/>
    <w:rsid w:val="00852CC1"/>
    <w:rsid w:val="00863BBC"/>
    <w:rsid w:val="00866CAF"/>
    <w:rsid w:val="008703C3"/>
    <w:rsid w:val="00884AF6"/>
    <w:rsid w:val="00890EE7"/>
    <w:rsid w:val="008964F5"/>
    <w:rsid w:val="008A3206"/>
    <w:rsid w:val="008C0EA9"/>
    <w:rsid w:val="008C1FE8"/>
    <w:rsid w:val="008C3390"/>
    <w:rsid w:val="008C7523"/>
    <w:rsid w:val="008C7A56"/>
    <w:rsid w:val="008D1650"/>
    <w:rsid w:val="008D3B2F"/>
    <w:rsid w:val="008E2073"/>
    <w:rsid w:val="008F2C3F"/>
    <w:rsid w:val="008F340D"/>
    <w:rsid w:val="008F5F1D"/>
    <w:rsid w:val="008F5FF6"/>
    <w:rsid w:val="00902AC7"/>
    <w:rsid w:val="009062EA"/>
    <w:rsid w:val="0090632E"/>
    <w:rsid w:val="00911D80"/>
    <w:rsid w:val="00912AE8"/>
    <w:rsid w:val="00912D82"/>
    <w:rsid w:val="00913B8A"/>
    <w:rsid w:val="00922FCA"/>
    <w:rsid w:val="00927217"/>
    <w:rsid w:val="00941610"/>
    <w:rsid w:val="00945E5A"/>
    <w:rsid w:val="00946781"/>
    <w:rsid w:val="009513B7"/>
    <w:rsid w:val="00951981"/>
    <w:rsid w:val="0095480A"/>
    <w:rsid w:val="0095513E"/>
    <w:rsid w:val="00974CC4"/>
    <w:rsid w:val="00975F84"/>
    <w:rsid w:val="009774E0"/>
    <w:rsid w:val="00980C06"/>
    <w:rsid w:val="00986547"/>
    <w:rsid w:val="009A41C3"/>
    <w:rsid w:val="009C3AB4"/>
    <w:rsid w:val="009C6D63"/>
    <w:rsid w:val="009D22BB"/>
    <w:rsid w:val="009D64B1"/>
    <w:rsid w:val="009E3A54"/>
    <w:rsid w:val="009E47D5"/>
    <w:rsid w:val="009E6DEC"/>
    <w:rsid w:val="00A05A56"/>
    <w:rsid w:val="00A061B3"/>
    <w:rsid w:val="00A0733F"/>
    <w:rsid w:val="00A10176"/>
    <w:rsid w:val="00A2433D"/>
    <w:rsid w:val="00A2499E"/>
    <w:rsid w:val="00A30F1A"/>
    <w:rsid w:val="00A377E9"/>
    <w:rsid w:val="00A57EEC"/>
    <w:rsid w:val="00A65FB0"/>
    <w:rsid w:val="00A74A76"/>
    <w:rsid w:val="00A86841"/>
    <w:rsid w:val="00A96E0B"/>
    <w:rsid w:val="00AA278D"/>
    <w:rsid w:val="00AA3DB3"/>
    <w:rsid w:val="00AA638E"/>
    <w:rsid w:val="00AB33DA"/>
    <w:rsid w:val="00AC2A0E"/>
    <w:rsid w:val="00AC77EC"/>
    <w:rsid w:val="00AD10E8"/>
    <w:rsid w:val="00AD31CD"/>
    <w:rsid w:val="00AE26DE"/>
    <w:rsid w:val="00AE2806"/>
    <w:rsid w:val="00AF0D79"/>
    <w:rsid w:val="00AF1285"/>
    <w:rsid w:val="00AF28CB"/>
    <w:rsid w:val="00AF4C59"/>
    <w:rsid w:val="00B027A9"/>
    <w:rsid w:val="00B02DD2"/>
    <w:rsid w:val="00B16647"/>
    <w:rsid w:val="00B167B7"/>
    <w:rsid w:val="00B24B70"/>
    <w:rsid w:val="00B2584F"/>
    <w:rsid w:val="00B31115"/>
    <w:rsid w:val="00B33B68"/>
    <w:rsid w:val="00B345BF"/>
    <w:rsid w:val="00B444E2"/>
    <w:rsid w:val="00B64964"/>
    <w:rsid w:val="00B9091E"/>
    <w:rsid w:val="00B95011"/>
    <w:rsid w:val="00BA0633"/>
    <w:rsid w:val="00BA2A10"/>
    <w:rsid w:val="00BA50CC"/>
    <w:rsid w:val="00BB3959"/>
    <w:rsid w:val="00BC0E3F"/>
    <w:rsid w:val="00BD194F"/>
    <w:rsid w:val="00BD2ADF"/>
    <w:rsid w:val="00BD5E4B"/>
    <w:rsid w:val="00BE4149"/>
    <w:rsid w:val="00BF6C2E"/>
    <w:rsid w:val="00BF6EC3"/>
    <w:rsid w:val="00C01F9D"/>
    <w:rsid w:val="00C0456D"/>
    <w:rsid w:val="00C0692C"/>
    <w:rsid w:val="00C1107D"/>
    <w:rsid w:val="00C14566"/>
    <w:rsid w:val="00C211DC"/>
    <w:rsid w:val="00C2501E"/>
    <w:rsid w:val="00C4243D"/>
    <w:rsid w:val="00C50AE5"/>
    <w:rsid w:val="00C53358"/>
    <w:rsid w:val="00C5508B"/>
    <w:rsid w:val="00C60A4B"/>
    <w:rsid w:val="00C62636"/>
    <w:rsid w:val="00C6726A"/>
    <w:rsid w:val="00C71456"/>
    <w:rsid w:val="00C72A80"/>
    <w:rsid w:val="00C766F5"/>
    <w:rsid w:val="00C772DB"/>
    <w:rsid w:val="00C80E33"/>
    <w:rsid w:val="00CA0298"/>
    <w:rsid w:val="00CA35E0"/>
    <w:rsid w:val="00CD7E97"/>
    <w:rsid w:val="00CE53C1"/>
    <w:rsid w:val="00CF10AF"/>
    <w:rsid w:val="00CF3FB0"/>
    <w:rsid w:val="00D03654"/>
    <w:rsid w:val="00D03B05"/>
    <w:rsid w:val="00D067BF"/>
    <w:rsid w:val="00D06913"/>
    <w:rsid w:val="00D06B6B"/>
    <w:rsid w:val="00D20A65"/>
    <w:rsid w:val="00D2262B"/>
    <w:rsid w:val="00D30912"/>
    <w:rsid w:val="00D31FC3"/>
    <w:rsid w:val="00D34D20"/>
    <w:rsid w:val="00D35A0D"/>
    <w:rsid w:val="00D3779B"/>
    <w:rsid w:val="00D37E64"/>
    <w:rsid w:val="00D442E5"/>
    <w:rsid w:val="00D45041"/>
    <w:rsid w:val="00D51615"/>
    <w:rsid w:val="00D5203B"/>
    <w:rsid w:val="00D52B33"/>
    <w:rsid w:val="00D54DF1"/>
    <w:rsid w:val="00D668C6"/>
    <w:rsid w:val="00D71545"/>
    <w:rsid w:val="00D74941"/>
    <w:rsid w:val="00D856F0"/>
    <w:rsid w:val="00D86A78"/>
    <w:rsid w:val="00D87027"/>
    <w:rsid w:val="00D920EC"/>
    <w:rsid w:val="00DA0497"/>
    <w:rsid w:val="00DA0F8E"/>
    <w:rsid w:val="00DA2B47"/>
    <w:rsid w:val="00DC05C9"/>
    <w:rsid w:val="00DC2C93"/>
    <w:rsid w:val="00DC2EFC"/>
    <w:rsid w:val="00DC360D"/>
    <w:rsid w:val="00DC4E58"/>
    <w:rsid w:val="00DD024A"/>
    <w:rsid w:val="00DD4891"/>
    <w:rsid w:val="00DD614E"/>
    <w:rsid w:val="00DE7A19"/>
    <w:rsid w:val="00E05B7F"/>
    <w:rsid w:val="00E06FA3"/>
    <w:rsid w:val="00E174AD"/>
    <w:rsid w:val="00E22799"/>
    <w:rsid w:val="00E27945"/>
    <w:rsid w:val="00E3630C"/>
    <w:rsid w:val="00E41DCA"/>
    <w:rsid w:val="00E605C1"/>
    <w:rsid w:val="00E62867"/>
    <w:rsid w:val="00E72E41"/>
    <w:rsid w:val="00E75657"/>
    <w:rsid w:val="00E84475"/>
    <w:rsid w:val="00E97FA5"/>
    <w:rsid w:val="00EB7F83"/>
    <w:rsid w:val="00EC0C01"/>
    <w:rsid w:val="00EC5E8A"/>
    <w:rsid w:val="00EC7F05"/>
    <w:rsid w:val="00EE020C"/>
    <w:rsid w:val="00EE1649"/>
    <w:rsid w:val="00F04749"/>
    <w:rsid w:val="00F21868"/>
    <w:rsid w:val="00F23169"/>
    <w:rsid w:val="00F23C71"/>
    <w:rsid w:val="00F3316E"/>
    <w:rsid w:val="00F37129"/>
    <w:rsid w:val="00F42EB9"/>
    <w:rsid w:val="00F54374"/>
    <w:rsid w:val="00F56D08"/>
    <w:rsid w:val="00F65046"/>
    <w:rsid w:val="00F72878"/>
    <w:rsid w:val="00F771FC"/>
    <w:rsid w:val="00F84F95"/>
    <w:rsid w:val="00F90AF7"/>
    <w:rsid w:val="00F94F4B"/>
    <w:rsid w:val="00F97BE8"/>
    <w:rsid w:val="00FA0290"/>
    <w:rsid w:val="00FA70DF"/>
    <w:rsid w:val="00FC12A8"/>
    <w:rsid w:val="00FD1238"/>
    <w:rsid w:val="00FD1D59"/>
    <w:rsid w:val="00F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095324-7DBE-47E7-9DA8-F1F7E025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1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31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31A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D31A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2D31A2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2D31A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2D31A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2D31A2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2D31A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styleId="Hyperlink">
    <w:name w:val="Hyperlink"/>
    <w:semiHidden/>
    <w:rsid w:val="00D71545"/>
    <w:rPr>
      <w:color w:val="0000FF"/>
      <w:u w:val="single"/>
    </w:rPr>
  </w:style>
  <w:style w:type="character" w:styleId="Strong">
    <w:name w:val="Strong"/>
    <w:uiPriority w:val="22"/>
    <w:qFormat/>
    <w:rsid w:val="002575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0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31B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1B0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31B0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A49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C024-C7B4-4B4A-BF15-0B1086D1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Health and Welfare up-date Seminar</vt:lpstr>
    </vt:vector>
  </TitlesOfParts>
  <Company/>
  <LinksUpToDate>false</LinksUpToDate>
  <CharactersWithSpaces>4588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mailto:nigel.durnford@foodandfarming.co.uk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Health and Welfare up-date Seminar</dc:title>
  <dc:creator>NDurnford</dc:creator>
  <cp:lastModifiedBy>janine darby</cp:lastModifiedBy>
  <cp:revision>2</cp:revision>
  <cp:lastPrinted>2014-04-04T13:54:00Z</cp:lastPrinted>
  <dcterms:created xsi:type="dcterms:W3CDTF">2018-01-30T16:32:00Z</dcterms:created>
  <dcterms:modified xsi:type="dcterms:W3CDTF">2018-01-30T16:32:00Z</dcterms:modified>
</cp:coreProperties>
</file>